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EC6790"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Mathematics in Economics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73300B" w:rsidP="00E82EA3">
            <w:pPr>
              <w:spacing w:after="0" w:line="240" w:lineRule="auto"/>
              <w:rPr>
                <w:rFonts w:ascii="Arial" w:hAnsi="Arial" w:cs="Arial"/>
                <w:sz w:val="20"/>
                <w:szCs w:val="20"/>
                <w:lang w:val="en-GB"/>
              </w:rPr>
            </w:pPr>
            <w:r w:rsidRPr="0073300B">
              <w:rPr>
                <w:rFonts w:ascii="Arial" w:hAnsi="Arial" w:cs="Arial"/>
                <w:sz w:val="20"/>
                <w:szCs w:val="20"/>
              </w:rPr>
              <w:t>EUA007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73300B" w:rsidP="00E82EA3">
            <w:pPr>
              <w:spacing w:after="0" w:line="240" w:lineRule="auto"/>
              <w:rPr>
                <w:rFonts w:ascii="Arial" w:hAnsi="Arial" w:cs="Arial"/>
                <w:sz w:val="20"/>
                <w:szCs w:val="20"/>
                <w:lang w:val="en-GB"/>
              </w:rPr>
            </w:pPr>
            <w:r>
              <w:rPr>
                <w:rFonts w:ascii="Arial" w:hAnsi="Arial" w:cs="Arial"/>
                <w:sz w:val="20"/>
                <w:szCs w:val="20"/>
                <w:lang w:val="en-GB"/>
              </w:rPr>
              <w:t>1.</w:t>
            </w:r>
          </w:p>
        </w:tc>
      </w:tr>
      <w:tr w:rsidR="0073300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3300B" w:rsidRPr="001C0FB3" w:rsidRDefault="007F56AF" w:rsidP="0073300B">
            <w:pPr>
              <w:spacing w:after="0" w:line="240" w:lineRule="auto"/>
              <w:rPr>
                <w:rFonts w:ascii="Candara" w:hAnsi="Candara" w:cs="Arial"/>
                <w:sz w:val="20"/>
                <w:szCs w:val="20"/>
              </w:rPr>
            </w:pPr>
            <w:r>
              <w:rPr>
                <w:rFonts w:ascii="Candara" w:hAnsi="Candara" w:cs="Arial"/>
                <w:sz w:val="20"/>
                <w:szCs w:val="20"/>
              </w:rPr>
              <w:t>Prof Zdravka Aljinović</w:t>
            </w:r>
            <w:r w:rsidR="0073300B">
              <w:rPr>
                <w:rFonts w:ascii="Candara" w:hAnsi="Candara" w:cs="Arial"/>
                <w:sz w:val="20"/>
                <w:szCs w:val="20"/>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3300B" w:rsidRPr="00C8401B" w:rsidRDefault="0073300B" w:rsidP="0073300B">
            <w:pPr>
              <w:spacing w:after="0" w:line="240" w:lineRule="auto"/>
              <w:rPr>
                <w:rFonts w:ascii="Arial" w:hAnsi="Arial" w:cs="Arial"/>
                <w:sz w:val="20"/>
                <w:szCs w:val="20"/>
                <w:lang w:val="en-GB"/>
              </w:rPr>
            </w:pPr>
            <w:r>
              <w:rPr>
                <w:rFonts w:ascii="Arial" w:hAnsi="Arial" w:cs="Arial"/>
                <w:sz w:val="20"/>
                <w:szCs w:val="20"/>
                <w:lang w:val="en-GB"/>
              </w:rPr>
              <w:t>5</w:t>
            </w:r>
          </w:p>
        </w:tc>
      </w:tr>
      <w:tr w:rsidR="0073300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3300B" w:rsidRDefault="0073300B" w:rsidP="0073300B">
            <w:pPr>
              <w:spacing w:after="0" w:line="240" w:lineRule="auto"/>
              <w:rPr>
                <w:rFonts w:ascii="Candara" w:hAnsi="Candara" w:cs="Arial"/>
                <w:sz w:val="20"/>
                <w:szCs w:val="20"/>
              </w:rPr>
            </w:pPr>
            <w:r>
              <w:rPr>
                <w:rFonts w:ascii="Candara" w:hAnsi="Candara" w:cs="Arial"/>
                <w:sz w:val="20"/>
                <w:szCs w:val="20"/>
              </w:rPr>
              <w:t xml:space="preserve">Blanka </w:t>
            </w:r>
            <w:proofErr w:type="spellStart"/>
            <w:r>
              <w:rPr>
                <w:rFonts w:ascii="Candara" w:hAnsi="Candara" w:cs="Arial"/>
                <w:sz w:val="20"/>
                <w:szCs w:val="20"/>
              </w:rPr>
              <w:t>Škrabić</w:t>
            </w:r>
            <w:proofErr w:type="spellEnd"/>
            <w:r>
              <w:rPr>
                <w:rFonts w:ascii="Candara" w:hAnsi="Candara" w:cs="Arial"/>
                <w:sz w:val="20"/>
                <w:szCs w:val="20"/>
              </w:rPr>
              <w:t xml:space="preserve"> Perić, </w:t>
            </w:r>
            <w:proofErr w:type="spellStart"/>
            <w:r>
              <w:rPr>
                <w:rFonts w:ascii="Candara" w:hAnsi="Candara" w:cs="Arial"/>
                <w:sz w:val="20"/>
                <w:szCs w:val="20"/>
              </w:rPr>
              <w:t>PhD</w:t>
            </w:r>
            <w:proofErr w:type="spellEnd"/>
          </w:p>
          <w:p w:rsidR="00802F1E" w:rsidRPr="001C0FB3" w:rsidRDefault="00802F1E" w:rsidP="0073300B">
            <w:pPr>
              <w:spacing w:after="0" w:line="240" w:lineRule="auto"/>
              <w:rPr>
                <w:rFonts w:ascii="Candara" w:hAnsi="Candara" w:cs="Arial"/>
                <w:sz w:val="20"/>
                <w:szCs w:val="20"/>
              </w:rPr>
            </w:pPr>
            <w:r>
              <w:rPr>
                <w:rFonts w:ascii="Times New Roman" w:hAnsi="Times New Roman"/>
                <w:sz w:val="20"/>
                <w:szCs w:val="20"/>
              </w:rPr>
              <w:t xml:space="preserve">Tea Kalinić, </w:t>
            </w:r>
            <w:proofErr w:type="spellStart"/>
            <w:r>
              <w:rPr>
                <w:rFonts w:ascii="Times New Roman" w:hAnsi="Times New Roman"/>
                <w:sz w:val="20"/>
                <w:szCs w:val="20"/>
              </w:rPr>
              <w:t>mag</w:t>
            </w:r>
            <w:proofErr w:type="spellEnd"/>
            <w:r>
              <w:rPr>
                <w:rFonts w:ascii="Times New Roman" w:hAnsi="Times New Roman"/>
                <w:sz w:val="20"/>
                <w:szCs w:val="20"/>
              </w:rPr>
              <w:t>. math.</w:t>
            </w:r>
          </w:p>
        </w:tc>
        <w:tc>
          <w:tcPr>
            <w:tcW w:w="2288" w:type="dxa"/>
            <w:gridSpan w:val="4"/>
            <w:vMerge w:val="restart"/>
            <w:tcBorders>
              <w:right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3300B" w:rsidRPr="00C8401B" w:rsidRDefault="0073300B" w:rsidP="0073300B">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3300B" w:rsidRPr="00C8401B" w:rsidRDefault="0073300B" w:rsidP="0073300B">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3300B" w:rsidRPr="00C8401B" w:rsidRDefault="0073300B" w:rsidP="0073300B">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3300B" w:rsidRPr="00C8401B" w:rsidRDefault="0073300B" w:rsidP="0073300B">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3300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3300B" w:rsidRPr="00C8401B" w:rsidRDefault="0073300B" w:rsidP="0073300B">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3300B" w:rsidRPr="001C0FB3" w:rsidRDefault="0073300B" w:rsidP="0073300B">
            <w:pPr>
              <w:spacing w:after="0" w:line="240" w:lineRule="auto"/>
              <w:rPr>
                <w:rFonts w:ascii="Candara" w:hAnsi="Candara" w:cs="Arial"/>
                <w:sz w:val="20"/>
                <w:szCs w:val="20"/>
              </w:rPr>
            </w:pPr>
            <w:r w:rsidRPr="001C0FB3">
              <w:rPr>
                <w:rFonts w:ascii="Candara" w:hAnsi="Candara" w:cs="Arial"/>
                <w:sz w:val="20"/>
                <w:szCs w:val="20"/>
              </w:rPr>
              <w:t>30</w:t>
            </w:r>
          </w:p>
        </w:tc>
        <w:tc>
          <w:tcPr>
            <w:tcW w:w="706" w:type="dxa"/>
            <w:gridSpan w:val="2"/>
            <w:tcBorders>
              <w:bottom w:val="single" w:sz="12" w:space="0" w:color="auto"/>
              <w:right w:val="single" w:sz="12" w:space="0" w:color="auto"/>
            </w:tcBorders>
            <w:vAlign w:val="center"/>
          </w:tcPr>
          <w:p w:rsidR="0073300B" w:rsidRPr="001C0FB3" w:rsidRDefault="0073300B" w:rsidP="0073300B">
            <w:pPr>
              <w:spacing w:after="0" w:line="240" w:lineRule="auto"/>
              <w:rPr>
                <w:rFonts w:ascii="Candara" w:hAnsi="Candara" w:cs="Arial"/>
                <w:sz w:val="20"/>
                <w:szCs w:val="20"/>
              </w:rPr>
            </w:pPr>
          </w:p>
        </w:tc>
        <w:tc>
          <w:tcPr>
            <w:tcW w:w="712" w:type="dxa"/>
            <w:gridSpan w:val="2"/>
            <w:tcBorders>
              <w:bottom w:val="single" w:sz="12" w:space="0" w:color="auto"/>
              <w:right w:val="single" w:sz="12" w:space="0" w:color="auto"/>
            </w:tcBorders>
            <w:vAlign w:val="center"/>
          </w:tcPr>
          <w:p w:rsidR="0073300B" w:rsidRPr="001C0FB3" w:rsidRDefault="0073300B" w:rsidP="0073300B">
            <w:pPr>
              <w:spacing w:after="0" w:line="240" w:lineRule="auto"/>
              <w:rPr>
                <w:rFonts w:ascii="Candara" w:hAnsi="Candara" w:cs="Arial"/>
                <w:sz w:val="20"/>
                <w:szCs w:val="20"/>
              </w:rPr>
            </w:pPr>
            <w:r w:rsidRPr="001C0FB3">
              <w:rPr>
                <w:rFonts w:ascii="Candara" w:hAnsi="Candara" w:cs="Arial"/>
                <w:sz w:val="20"/>
                <w:szCs w:val="20"/>
              </w:rPr>
              <w:t>30</w:t>
            </w:r>
          </w:p>
        </w:tc>
        <w:tc>
          <w:tcPr>
            <w:tcW w:w="618" w:type="dxa"/>
            <w:tcBorders>
              <w:bottom w:val="single" w:sz="12" w:space="0" w:color="auto"/>
              <w:right w:val="single" w:sz="12" w:space="0" w:color="auto"/>
            </w:tcBorders>
            <w:vAlign w:val="center"/>
          </w:tcPr>
          <w:p w:rsidR="0073300B" w:rsidRPr="001C0FB3" w:rsidRDefault="0073300B" w:rsidP="0073300B">
            <w:pPr>
              <w:spacing w:after="0" w:line="240" w:lineRule="auto"/>
              <w:rPr>
                <w:rFonts w:ascii="Candara" w:hAnsi="Candara" w:cs="Arial"/>
                <w:sz w:val="20"/>
                <w:szCs w:val="20"/>
              </w:rPr>
            </w:pPr>
          </w:p>
        </w:tc>
      </w:tr>
      <w:tr w:rsidR="0073300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3300B" w:rsidRPr="00982BE1" w:rsidRDefault="0073300B" w:rsidP="0073300B">
            <w:pPr>
              <w:spacing w:after="0" w:line="240" w:lineRule="auto"/>
              <w:rPr>
                <w:rFonts w:ascii="Candara" w:hAnsi="Candara" w:cs="Arial"/>
                <w:sz w:val="20"/>
                <w:szCs w:val="20"/>
                <w:lang w:val="en-GB"/>
              </w:rPr>
            </w:pPr>
            <w:r w:rsidRPr="00982BE1">
              <w:rPr>
                <w:rFonts w:ascii="Candara" w:hAnsi="Candara"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3300B" w:rsidRPr="00C8401B" w:rsidRDefault="0073300B" w:rsidP="0073300B">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3300B" w:rsidRPr="001C0FB3" w:rsidRDefault="0073300B" w:rsidP="0073300B">
            <w:pPr>
              <w:spacing w:after="0" w:line="240" w:lineRule="auto"/>
              <w:rPr>
                <w:rFonts w:ascii="Candara" w:hAnsi="Candara" w:cs="Arial"/>
                <w:sz w:val="20"/>
                <w:szCs w:val="20"/>
              </w:rPr>
            </w:pPr>
            <w:r>
              <w:rPr>
                <w:rFonts w:ascii="Candara" w:hAnsi="Candara" w:cs="Arial"/>
                <w:sz w:val="20"/>
                <w:szCs w:val="20"/>
              </w:rPr>
              <w:t>5</w:t>
            </w:r>
            <w:r w:rsidRPr="001C0FB3">
              <w:rPr>
                <w:rFonts w:ascii="Candara" w:hAnsi="Candara" w:cs="Arial"/>
                <w:sz w:val="20"/>
                <w:szCs w:val="20"/>
              </w:rPr>
              <w:t>%</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982BE1" w:rsidRDefault="007868FB" w:rsidP="00E82EA3">
            <w:pPr>
              <w:tabs>
                <w:tab w:val="left" w:pos="2820"/>
              </w:tabs>
              <w:spacing w:after="0"/>
              <w:jc w:val="center"/>
              <w:rPr>
                <w:rFonts w:ascii="Arial" w:hAnsi="Arial" w:cs="Arial"/>
                <w:b/>
                <w:sz w:val="20"/>
                <w:szCs w:val="20"/>
                <w:lang w:val="en-GB"/>
              </w:rPr>
            </w:pPr>
            <w:r w:rsidRPr="00982BE1">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1A3506" w:rsidRDefault="00EE2A4C" w:rsidP="00E82EA3">
            <w:pPr>
              <w:tabs>
                <w:tab w:val="left" w:pos="2820"/>
              </w:tabs>
              <w:spacing w:after="0"/>
              <w:rPr>
                <w:rFonts w:ascii="Candara" w:hAnsi="Candara"/>
                <w:sz w:val="20"/>
                <w:szCs w:val="20"/>
                <w:lang w:val="en-GB"/>
              </w:rPr>
            </w:pPr>
            <w:r w:rsidRPr="001A3506">
              <w:rPr>
                <w:rFonts w:ascii="Candara" w:hAnsi="Candara"/>
                <w:sz w:val="20"/>
                <w:szCs w:val="20"/>
                <w:lang w:val="en-GB"/>
              </w:rPr>
              <w:t>After having followed this course, students should have the ability to use additional mathematical tools necessary for further study in economics.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1A3506" w:rsidRDefault="00EE2A4C" w:rsidP="00E82EA3">
            <w:pPr>
              <w:tabs>
                <w:tab w:val="left" w:pos="2820"/>
              </w:tabs>
              <w:spacing w:after="0"/>
              <w:rPr>
                <w:rFonts w:ascii="Candara" w:hAnsi="Candara"/>
                <w:sz w:val="20"/>
                <w:szCs w:val="20"/>
                <w:lang w:val="en-GB"/>
              </w:rPr>
            </w:pPr>
            <w:r w:rsidRPr="001A3506">
              <w:rPr>
                <w:rFonts w:ascii="Candara" w:hAnsi="Candara"/>
                <w:sz w:val="20"/>
                <w:szCs w:val="20"/>
                <w:lang w:val="en-GB"/>
              </w:rPr>
              <w:t>Prerequisites defined by the Faculty Statute.</w:t>
            </w:r>
            <w:bookmarkStart w:id="0" w:name="_GoBack"/>
            <w:bookmarkEnd w:id="0"/>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B04150" w:rsidRPr="001A3506" w:rsidRDefault="00B04150" w:rsidP="00B04150">
            <w:pPr>
              <w:tabs>
                <w:tab w:val="left" w:pos="2820"/>
              </w:tabs>
              <w:spacing w:after="0"/>
              <w:rPr>
                <w:rFonts w:ascii="Candara" w:hAnsi="Candara" w:cs="Arial"/>
                <w:sz w:val="20"/>
                <w:szCs w:val="20"/>
                <w:lang w:val="en-GB"/>
              </w:rPr>
            </w:pPr>
            <w:r w:rsidRPr="001A3506">
              <w:rPr>
                <w:rFonts w:ascii="Candara" w:hAnsi="Candara" w:cs="Arial"/>
                <w:sz w:val="20"/>
                <w:szCs w:val="20"/>
                <w:lang w:val="en-GB"/>
              </w:rPr>
              <w:t xml:space="preserve">Mathematically model and solve different situations and processes from the field of </w:t>
            </w:r>
            <w:r w:rsidR="00307E5E" w:rsidRPr="001A3506">
              <w:rPr>
                <w:rFonts w:ascii="Candara" w:hAnsi="Candara" w:cs="Arial"/>
                <w:sz w:val="20"/>
                <w:szCs w:val="20"/>
                <w:lang w:val="en-GB"/>
              </w:rPr>
              <w:t xml:space="preserve">application of </w:t>
            </w:r>
            <w:r w:rsidRPr="001A3506">
              <w:rPr>
                <w:rFonts w:ascii="Candara" w:hAnsi="Candara" w:cs="Arial"/>
                <w:sz w:val="20"/>
                <w:szCs w:val="20"/>
                <w:lang w:val="en-GB"/>
              </w:rPr>
              <w:t>m</w:t>
            </w:r>
            <w:r w:rsidR="00307E5E" w:rsidRPr="001A3506">
              <w:rPr>
                <w:rFonts w:ascii="Candara" w:hAnsi="Candara" w:cs="Arial"/>
                <w:sz w:val="20"/>
                <w:szCs w:val="20"/>
                <w:lang w:val="en-GB"/>
              </w:rPr>
              <w:t xml:space="preserve">athematics </w:t>
            </w:r>
            <w:r w:rsidRPr="001A3506">
              <w:rPr>
                <w:rFonts w:ascii="Candara" w:hAnsi="Candara" w:cs="Arial"/>
                <w:sz w:val="20"/>
                <w:szCs w:val="20"/>
                <w:lang w:val="en-GB"/>
              </w:rPr>
              <w:t>in business and economic problems.</w:t>
            </w:r>
          </w:p>
          <w:p w:rsidR="00B04150" w:rsidRPr="001A3506" w:rsidRDefault="00B04150" w:rsidP="00B04150">
            <w:pPr>
              <w:tabs>
                <w:tab w:val="left" w:pos="2820"/>
              </w:tabs>
              <w:spacing w:after="0"/>
              <w:rPr>
                <w:rFonts w:ascii="Candara" w:hAnsi="Candara" w:cs="Arial"/>
                <w:sz w:val="20"/>
                <w:szCs w:val="20"/>
                <w:lang w:val="en-GB"/>
              </w:rPr>
            </w:pPr>
            <w:r w:rsidRPr="001A3506">
              <w:rPr>
                <w:rFonts w:ascii="Candara" w:hAnsi="Candara" w:cs="Arial"/>
                <w:sz w:val="20"/>
                <w:szCs w:val="20"/>
                <w:lang w:val="en-GB"/>
              </w:rPr>
              <w:t>Particular outcomes:</w:t>
            </w:r>
          </w:p>
          <w:p w:rsidR="00B04150" w:rsidRPr="001A3506" w:rsidRDefault="00B04150" w:rsidP="00B04150">
            <w:pPr>
              <w:tabs>
                <w:tab w:val="left" w:pos="2820"/>
              </w:tabs>
              <w:spacing w:after="0"/>
              <w:rPr>
                <w:rFonts w:ascii="Candara" w:hAnsi="Candara" w:cs="Arial"/>
                <w:sz w:val="20"/>
                <w:szCs w:val="20"/>
                <w:lang w:val="en-GB"/>
              </w:rPr>
            </w:pPr>
            <w:r w:rsidRPr="001A3506">
              <w:rPr>
                <w:rFonts w:ascii="Candara" w:hAnsi="Candara" w:cs="Arial"/>
                <w:sz w:val="20"/>
                <w:szCs w:val="20"/>
                <w:lang w:val="en-GB"/>
              </w:rPr>
              <w:t xml:space="preserve">1. To analyse and </w:t>
            </w:r>
            <w:r w:rsidR="00307E5E" w:rsidRPr="001A3506">
              <w:rPr>
                <w:rFonts w:ascii="Candara" w:hAnsi="Candara" w:cs="Arial"/>
                <w:sz w:val="20"/>
                <w:szCs w:val="20"/>
                <w:lang w:val="en-GB"/>
              </w:rPr>
              <w:t>elaborate applications of functions of more variables in economic problems</w:t>
            </w:r>
            <w:r w:rsidRPr="001A3506">
              <w:rPr>
                <w:rFonts w:ascii="Candara" w:hAnsi="Candara" w:cs="Arial"/>
                <w:sz w:val="20"/>
                <w:szCs w:val="20"/>
                <w:lang w:val="en-GB"/>
              </w:rPr>
              <w:t>;</w:t>
            </w:r>
          </w:p>
          <w:p w:rsidR="00B04150" w:rsidRPr="001A3506" w:rsidRDefault="00B04150" w:rsidP="00B04150">
            <w:pPr>
              <w:tabs>
                <w:tab w:val="left" w:pos="2820"/>
              </w:tabs>
              <w:spacing w:after="0"/>
              <w:rPr>
                <w:rFonts w:ascii="Candara" w:hAnsi="Candara" w:cs="Arial"/>
                <w:sz w:val="20"/>
                <w:szCs w:val="20"/>
                <w:lang w:val="en-GB"/>
              </w:rPr>
            </w:pPr>
            <w:r w:rsidRPr="001A3506">
              <w:rPr>
                <w:rFonts w:ascii="Candara" w:hAnsi="Candara" w:cs="Arial"/>
                <w:sz w:val="20"/>
                <w:szCs w:val="20"/>
                <w:lang w:val="en-GB"/>
              </w:rPr>
              <w:t xml:space="preserve">2. </w:t>
            </w:r>
            <w:r w:rsidR="00307E5E" w:rsidRPr="001A3506">
              <w:rPr>
                <w:rFonts w:ascii="Candara" w:hAnsi="Candara" w:cs="Arial"/>
                <w:sz w:val="20"/>
                <w:szCs w:val="20"/>
                <w:lang w:val="en-GB"/>
              </w:rPr>
              <w:t>To analyse and elaborate applications of differential equations in economic problems;</w:t>
            </w:r>
          </w:p>
          <w:p w:rsidR="00B04150" w:rsidRPr="001A3506" w:rsidRDefault="00B04150" w:rsidP="00B04150">
            <w:pPr>
              <w:tabs>
                <w:tab w:val="left" w:pos="2820"/>
              </w:tabs>
              <w:spacing w:after="0"/>
              <w:rPr>
                <w:rFonts w:ascii="Candara" w:hAnsi="Candara" w:cs="Arial"/>
                <w:sz w:val="20"/>
                <w:szCs w:val="20"/>
                <w:lang w:val="en-GB"/>
              </w:rPr>
            </w:pPr>
            <w:r w:rsidRPr="001A3506">
              <w:rPr>
                <w:rFonts w:ascii="Candara" w:hAnsi="Candara" w:cs="Arial"/>
                <w:sz w:val="20"/>
                <w:szCs w:val="20"/>
                <w:lang w:val="en-GB"/>
              </w:rPr>
              <w:t xml:space="preserve">3. To </w:t>
            </w:r>
            <w:r w:rsidR="00307E5E" w:rsidRPr="001A3506">
              <w:rPr>
                <w:rFonts w:ascii="Candara" w:hAnsi="Candara" w:cs="Arial"/>
                <w:sz w:val="20"/>
                <w:szCs w:val="20"/>
                <w:lang w:val="en-GB"/>
              </w:rPr>
              <w:t>acquire the basic terms of matrix calculus and operations with matrices</w:t>
            </w:r>
            <w:r w:rsidRPr="001A3506">
              <w:rPr>
                <w:rFonts w:ascii="Candara" w:hAnsi="Candara" w:cs="Arial"/>
                <w:sz w:val="20"/>
                <w:szCs w:val="20"/>
                <w:lang w:val="en-GB"/>
              </w:rPr>
              <w:t>;</w:t>
            </w:r>
          </w:p>
          <w:p w:rsidR="00B04150" w:rsidRPr="001A3506" w:rsidRDefault="00B04150" w:rsidP="00B04150">
            <w:pPr>
              <w:tabs>
                <w:tab w:val="left" w:pos="2820"/>
              </w:tabs>
              <w:spacing w:after="0"/>
              <w:rPr>
                <w:rFonts w:ascii="Candara" w:hAnsi="Candara" w:cs="Arial"/>
                <w:sz w:val="20"/>
                <w:szCs w:val="20"/>
                <w:lang w:val="en-GB"/>
              </w:rPr>
            </w:pPr>
            <w:r w:rsidRPr="001A3506">
              <w:rPr>
                <w:rFonts w:ascii="Candara" w:hAnsi="Candara" w:cs="Arial"/>
                <w:sz w:val="20"/>
                <w:szCs w:val="20"/>
                <w:lang w:val="en-GB"/>
              </w:rPr>
              <w:t xml:space="preserve">4. To </w:t>
            </w:r>
            <w:r w:rsidR="00307E5E" w:rsidRPr="001A3506">
              <w:rPr>
                <w:rFonts w:ascii="Candara" w:hAnsi="Candara" w:cs="Arial"/>
                <w:sz w:val="20"/>
                <w:szCs w:val="20"/>
                <w:lang w:val="en-GB"/>
              </w:rPr>
              <w:t>apply matrix calculus and operations in solving systems of linear equations and in input-output analyses</w:t>
            </w:r>
            <w:r w:rsidRPr="001A3506">
              <w:rPr>
                <w:rFonts w:ascii="Candara" w:hAnsi="Candara" w:cs="Arial"/>
                <w:sz w:val="20"/>
                <w:szCs w:val="20"/>
                <w:lang w:val="en-GB"/>
              </w:rPr>
              <w:t>;</w:t>
            </w:r>
          </w:p>
          <w:p w:rsidR="00B04150" w:rsidRPr="001A3506" w:rsidRDefault="00B04150" w:rsidP="00B04150">
            <w:pPr>
              <w:tabs>
                <w:tab w:val="left" w:pos="2820"/>
              </w:tabs>
              <w:spacing w:after="0"/>
              <w:rPr>
                <w:rFonts w:ascii="Candara" w:hAnsi="Candara" w:cs="Arial"/>
                <w:sz w:val="20"/>
                <w:szCs w:val="20"/>
                <w:lang w:val="en-GB"/>
              </w:rPr>
            </w:pPr>
            <w:r w:rsidRPr="001A3506">
              <w:rPr>
                <w:rFonts w:ascii="Candara" w:hAnsi="Candara" w:cs="Arial"/>
                <w:sz w:val="20"/>
                <w:szCs w:val="20"/>
                <w:lang w:val="en-GB"/>
              </w:rPr>
              <w:t xml:space="preserve">5. To </w:t>
            </w:r>
            <w:r w:rsidR="00307E5E" w:rsidRPr="001A3506">
              <w:rPr>
                <w:rFonts w:ascii="Candara" w:hAnsi="Candara" w:cs="Arial"/>
                <w:sz w:val="20"/>
                <w:szCs w:val="20"/>
                <w:lang w:val="en-GB"/>
              </w:rPr>
              <w:t>elaborate in details applications of compound interest</w:t>
            </w:r>
            <w:r w:rsidR="008A04DF" w:rsidRPr="001A3506">
              <w:rPr>
                <w:rFonts w:ascii="Candara" w:hAnsi="Candara" w:cs="Arial"/>
                <w:sz w:val="20"/>
                <w:szCs w:val="20"/>
                <w:lang w:val="en-GB"/>
              </w:rPr>
              <w:t xml:space="preserve"> calculus in different </w:t>
            </w:r>
            <w:r w:rsidR="00CF7EB5" w:rsidRPr="001A3506">
              <w:rPr>
                <w:rFonts w:ascii="Candara" w:hAnsi="Candara" w:cs="Arial"/>
                <w:sz w:val="20"/>
                <w:szCs w:val="20"/>
                <w:lang w:val="en-GB"/>
              </w:rPr>
              <w:t>mathematical-financial problems;</w:t>
            </w:r>
          </w:p>
          <w:p w:rsidR="007868FB" w:rsidRPr="00C8401B" w:rsidRDefault="00B04150" w:rsidP="008A04DF">
            <w:pPr>
              <w:tabs>
                <w:tab w:val="left" w:pos="2820"/>
              </w:tabs>
              <w:spacing w:after="0"/>
              <w:rPr>
                <w:rFonts w:ascii="Arial" w:hAnsi="Arial" w:cs="Arial"/>
                <w:sz w:val="20"/>
                <w:szCs w:val="20"/>
                <w:lang w:val="en-GB"/>
              </w:rPr>
            </w:pPr>
            <w:r w:rsidRPr="001A3506">
              <w:rPr>
                <w:rFonts w:ascii="Candara" w:hAnsi="Candara" w:cs="Arial"/>
                <w:sz w:val="20"/>
                <w:szCs w:val="20"/>
                <w:lang w:val="en-GB"/>
              </w:rPr>
              <w:t xml:space="preserve">6. </w:t>
            </w:r>
            <w:r w:rsidR="008A04DF" w:rsidRPr="001A3506">
              <w:rPr>
                <w:rFonts w:ascii="Candara" w:hAnsi="Candara" w:cs="Arial"/>
                <w:sz w:val="20"/>
                <w:szCs w:val="20"/>
                <w:lang w:val="en-GB"/>
              </w:rPr>
              <w:t>To model and analyse various types of loans.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7868FB" w:rsidRDefault="007868FB" w:rsidP="00E82EA3">
            <w:pPr>
              <w:tabs>
                <w:tab w:val="left" w:pos="2820"/>
              </w:tabs>
              <w:spacing w:after="0"/>
              <w:rPr>
                <w:rFonts w:ascii="Arial" w:hAnsi="Arial" w:cs="Arial"/>
                <w:sz w:val="20"/>
                <w:szCs w:val="20"/>
                <w:lang w:val="en-GB"/>
              </w:rPr>
            </w:pPr>
          </w:p>
          <w:tbl>
            <w:tblP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54"/>
              <w:gridCol w:w="524"/>
              <w:gridCol w:w="3341"/>
              <w:gridCol w:w="523"/>
            </w:tblGrid>
            <w:tr w:rsidR="00260877" w:rsidRPr="00AC71AE" w:rsidTr="00EA6D39">
              <w:tc>
                <w:tcPr>
                  <w:tcW w:w="3578" w:type="dxa"/>
                  <w:gridSpan w:val="2"/>
                  <w:tcBorders>
                    <w:top w:val="single" w:sz="18" w:space="0" w:color="auto"/>
                    <w:left w:val="single" w:sz="18" w:space="0" w:color="auto"/>
                    <w:bottom w:val="single" w:sz="4" w:space="0" w:color="auto"/>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Predavanja</w:t>
                  </w:r>
                </w:p>
              </w:tc>
              <w:tc>
                <w:tcPr>
                  <w:tcW w:w="3864" w:type="dxa"/>
                  <w:gridSpan w:val="2"/>
                  <w:tcBorders>
                    <w:top w:val="single" w:sz="18" w:space="0" w:color="auto"/>
                    <w:left w:val="single" w:sz="18" w:space="0" w:color="auto"/>
                    <w:bottom w:val="single" w:sz="4" w:space="0" w:color="auto"/>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Vježbe</w:t>
                  </w:r>
                </w:p>
              </w:tc>
            </w:tr>
            <w:tr w:rsidR="00260877" w:rsidRPr="00AC71AE" w:rsidTr="00EA6D39">
              <w:trPr>
                <w:cantSplit/>
                <w:trHeight w:val="699"/>
              </w:trPr>
              <w:tc>
                <w:tcPr>
                  <w:tcW w:w="3054" w:type="dxa"/>
                  <w:tcBorders>
                    <w:lef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Tema</w:t>
                  </w:r>
                </w:p>
              </w:tc>
              <w:tc>
                <w:tcPr>
                  <w:tcW w:w="524" w:type="dxa"/>
                  <w:tcBorders>
                    <w:right w:val="single" w:sz="18" w:space="0" w:color="auto"/>
                  </w:tcBorders>
                  <w:vAlign w:val="center"/>
                </w:tcPr>
                <w:p w:rsidR="00260877" w:rsidRPr="00AC71AE" w:rsidRDefault="00260877" w:rsidP="00260877">
                  <w:pPr>
                    <w:spacing w:after="0" w:line="240" w:lineRule="auto"/>
                    <w:ind w:left="-108" w:right="-108"/>
                    <w:jc w:val="center"/>
                    <w:rPr>
                      <w:rFonts w:ascii="Candara" w:hAnsi="Candara" w:cs="Arial"/>
                      <w:sz w:val="20"/>
                      <w:szCs w:val="20"/>
                    </w:rPr>
                  </w:pPr>
                  <w:r w:rsidRPr="00AC71AE">
                    <w:rPr>
                      <w:rFonts w:ascii="Candara" w:hAnsi="Candara" w:cs="Arial"/>
                      <w:sz w:val="20"/>
                      <w:szCs w:val="20"/>
                    </w:rPr>
                    <w:t xml:space="preserve">Sati </w:t>
                  </w:r>
                </w:p>
              </w:tc>
              <w:tc>
                <w:tcPr>
                  <w:tcW w:w="3341" w:type="dxa"/>
                  <w:tcBorders>
                    <w:lef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Tema</w:t>
                  </w:r>
                </w:p>
              </w:tc>
              <w:tc>
                <w:tcPr>
                  <w:tcW w:w="523" w:type="dxa"/>
                  <w:tcBorders>
                    <w:right w:val="single" w:sz="18" w:space="0" w:color="auto"/>
                  </w:tcBorders>
                  <w:vAlign w:val="center"/>
                </w:tcPr>
                <w:p w:rsidR="00260877" w:rsidRPr="00AC71AE" w:rsidRDefault="00260877" w:rsidP="00260877">
                  <w:pPr>
                    <w:spacing w:after="0" w:line="240" w:lineRule="auto"/>
                    <w:ind w:left="-108" w:right="-108"/>
                    <w:jc w:val="center"/>
                    <w:rPr>
                      <w:rFonts w:ascii="Candara" w:hAnsi="Candara" w:cs="Arial"/>
                      <w:sz w:val="20"/>
                      <w:szCs w:val="20"/>
                    </w:rPr>
                  </w:pPr>
                  <w:r w:rsidRPr="00AC71AE">
                    <w:rPr>
                      <w:rFonts w:ascii="Candara" w:hAnsi="Candara" w:cs="Arial"/>
                      <w:sz w:val="20"/>
                      <w:szCs w:val="20"/>
                    </w:rPr>
                    <w:t xml:space="preserve">Sati </w:t>
                  </w:r>
                </w:p>
              </w:tc>
            </w:tr>
            <w:tr w:rsidR="00260877" w:rsidRPr="00AC71AE" w:rsidTr="00EA6D39">
              <w:trPr>
                <w:cantSplit/>
              </w:trPr>
              <w:tc>
                <w:tcPr>
                  <w:tcW w:w="3054" w:type="dxa"/>
                  <w:tcBorders>
                    <w:left w:val="single" w:sz="18" w:space="0" w:color="auto"/>
                  </w:tcBorders>
                  <w:vAlign w:val="center"/>
                </w:tcPr>
                <w:p w:rsidR="00260877" w:rsidRPr="00D174D2" w:rsidRDefault="00260877" w:rsidP="00260877">
                  <w:pPr>
                    <w:spacing w:after="0" w:line="240" w:lineRule="auto"/>
                    <w:rPr>
                      <w:rFonts w:ascii="Candara" w:hAnsi="Candara" w:cs="Arial"/>
                      <w:sz w:val="20"/>
                      <w:szCs w:val="20"/>
                      <w:lang w:val="en-GB"/>
                    </w:rPr>
                  </w:pPr>
                  <w:r w:rsidRPr="00D174D2">
                    <w:rPr>
                      <w:rFonts w:ascii="Candara" w:hAnsi="Candara" w:cs="Arial"/>
                      <w:sz w:val="20"/>
                      <w:szCs w:val="20"/>
                      <w:lang w:val="en-GB"/>
                    </w:rPr>
                    <w:t>Introductory lectures.</w:t>
                  </w:r>
                </w:p>
                <w:p w:rsidR="00260877" w:rsidRPr="00D174D2" w:rsidRDefault="00260877" w:rsidP="00260877">
                  <w:pPr>
                    <w:spacing w:after="0" w:line="240" w:lineRule="auto"/>
                    <w:rPr>
                      <w:rFonts w:ascii="Candara" w:hAnsi="Candara" w:cs="Arial"/>
                      <w:sz w:val="20"/>
                      <w:szCs w:val="20"/>
                      <w:lang w:val="en-GB"/>
                    </w:rPr>
                  </w:pPr>
                  <w:r w:rsidRPr="00D174D2">
                    <w:rPr>
                      <w:rFonts w:ascii="Candara" w:hAnsi="Candara" w:cs="Arial"/>
                      <w:sz w:val="20"/>
                      <w:szCs w:val="20"/>
                      <w:lang w:val="en-GB"/>
                    </w:rPr>
                    <w:t>Function of two or more variables. Partial derivatives. Higher partial derivatives.</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260877" w:rsidP="00260877">
                  <w:pPr>
                    <w:spacing w:after="0" w:line="240" w:lineRule="auto"/>
                    <w:rPr>
                      <w:rFonts w:ascii="Candara" w:hAnsi="Candara" w:cs="Arial"/>
                      <w:sz w:val="20"/>
                      <w:szCs w:val="20"/>
                      <w:lang w:val="en-GB"/>
                    </w:rPr>
                  </w:pPr>
                  <w:r w:rsidRPr="00D174D2">
                    <w:rPr>
                      <w:rFonts w:ascii="Candara" w:hAnsi="Candara" w:cs="Arial"/>
                      <w:sz w:val="20"/>
                      <w:szCs w:val="20"/>
                      <w:lang w:val="en-GB"/>
                    </w:rPr>
                    <w:t>Function of two or more variables. Partial derivatives. Higher partial derivatives.</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D174D2" w:rsidRDefault="00260877" w:rsidP="008F195F">
                  <w:pPr>
                    <w:spacing w:line="240" w:lineRule="auto"/>
                    <w:jc w:val="both"/>
                    <w:rPr>
                      <w:rFonts w:ascii="Candara" w:hAnsi="Candara" w:cs="Arial"/>
                      <w:sz w:val="20"/>
                      <w:szCs w:val="20"/>
                      <w:lang w:val="en-GB"/>
                    </w:rPr>
                  </w:pPr>
                  <w:r w:rsidRPr="00D174D2">
                    <w:rPr>
                      <w:rFonts w:ascii="Candara" w:hAnsi="Candara" w:cs="Arial"/>
                      <w:sz w:val="20"/>
                      <w:szCs w:val="20"/>
                      <w:lang w:val="en-GB"/>
                    </w:rPr>
                    <w:t>Extrema of functions of two variables. Optimisation including Lagrange Multiplier. Calculus of multivariable functions in economics.</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8F195F" w:rsidRPr="00D174D2" w:rsidRDefault="008F195F" w:rsidP="008F195F">
                  <w:pPr>
                    <w:spacing w:after="0" w:line="240" w:lineRule="auto"/>
                    <w:jc w:val="both"/>
                    <w:rPr>
                      <w:rFonts w:ascii="Candara" w:hAnsi="Candara" w:cs="Arial"/>
                      <w:sz w:val="20"/>
                      <w:szCs w:val="20"/>
                      <w:lang w:val="en-GB"/>
                    </w:rPr>
                  </w:pPr>
                  <w:r w:rsidRPr="00D174D2">
                    <w:rPr>
                      <w:rFonts w:ascii="Candara" w:hAnsi="Candara" w:cs="Arial"/>
                      <w:sz w:val="20"/>
                      <w:szCs w:val="20"/>
                      <w:lang w:val="en-GB"/>
                    </w:rPr>
                    <w:t>Extrema of functions of two variables. Optimisation including Lagrange Multiplier. Calculus of multivariable functions in economics.</w:t>
                  </w:r>
                </w:p>
                <w:p w:rsidR="00260877" w:rsidRPr="00D174D2" w:rsidRDefault="00260877" w:rsidP="008F195F">
                  <w:pPr>
                    <w:spacing w:after="0" w:line="240" w:lineRule="auto"/>
                    <w:jc w:val="both"/>
                    <w:rPr>
                      <w:rFonts w:ascii="Candara" w:hAnsi="Candara" w:cs="Arial"/>
                      <w:sz w:val="20"/>
                      <w:szCs w:val="20"/>
                      <w:lang w:val="en-GB"/>
                    </w:rPr>
                  </w:pP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D174D2" w:rsidRDefault="008F195F" w:rsidP="00260877">
                  <w:pPr>
                    <w:spacing w:after="0" w:line="240" w:lineRule="auto"/>
                    <w:rPr>
                      <w:rFonts w:ascii="Candara" w:hAnsi="Candara" w:cs="Arial"/>
                      <w:sz w:val="20"/>
                      <w:szCs w:val="20"/>
                      <w:lang w:val="en-GB"/>
                    </w:rPr>
                  </w:pPr>
                  <w:r w:rsidRPr="00D174D2">
                    <w:rPr>
                      <w:rFonts w:ascii="Candara" w:hAnsi="Candara" w:cs="Arial"/>
                      <w:sz w:val="20"/>
                      <w:szCs w:val="20"/>
                      <w:lang w:val="en-GB"/>
                    </w:rPr>
                    <w:t>First-order differential equations.</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8F195F" w:rsidP="00260877">
                  <w:pPr>
                    <w:spacing w:after="0" w:line="240" w:lineRule="auto"/>
                    <w:rPr>
                      <w:rFonts w:ascii="Candara" w:hAnsi="Candara" w:cs="Arial"/>
                      <w:sz w:val="20"/>
                      <w:szCs w:val="20"/>
                      <w:lang w:val="en-GB"/>
                    </w:rPr>
                  </w:pPr>
                  <w:r w:rsidRPr="00D174D2">
                    <w:rPr>
                      <w:rFonts w:ascii="Candara" w:hAnsi="Candara" w:cs="Arial"/>
                      <w:sz w:val="20"/>
                      <w:szCs w:val="20"/>
                      <w:lang w:val="en-GB"/>
                    </w:rPr>
                    <w:t>First-order differential equations.</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bottom w:val="single" w:sz="4" w:space="0" w:color="auto"/>
                  </w:tcBorders>
                  <w:vAlign w:val="center"/>
                </w:tcPr>
                <w:p w:rsidR="00260877" w:rsidRPr="00D174D2" w:rsidRDefault="008F195F" w:rsidP="00260877">
                  <w:pPr>
                    <w:spacing w:after="0" w:line="240" w:lineRule="auto"/>
                    <w:rPr>
                      <w:rFonts w:ascii="Candara" w:hAnsi="Candara" w:cs="Arial"/>
                      <w:sz w:val="20"/>
                      <w:szCs w:val="20"/>
                      <w:lang w:val="en-GB"/>
                    </w:rPr>
                  </w:pPr>
                  <w:r w:rsidRPr="00D174D2">
                    <w:rPr>
                      <w:rFonts w:ascii="Candara" w:hAnsi="Candara" w:cs="Arial"/>
                      <w:sz w:val="20"/>
                      <w:szCs w:val="20"/>
                      <w:lang w:val="en-GB"/>
                    </w:rPr>
                    <w:t>First-order differential equations - Economic applications</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8F195F" w:rsidP="00260877">
                  <w:pPr>
                    <w:spacing w:after="0" w:line="240" w:lineRule="auto"/>
                    <w:rPr>
                      <w:rFonts w:ascii="Candara" w:hAnsi="Candara" w:cs="Arial"/>
                      <w:sz w:val="20"/>
                      <w:szCs w:val="20"/>
                      <w:lang w:val="en-GB"/>
                    </w:rPr>
                  </w:pPr>
                  <w:r w:rsidRPr="00D174D2">
                    <w:rPr>
                      <w:rFonts w:ascii="Candara" w:hAnsi="Candara" w:cs="Arial"/>
                      <w:sz w:val="20"/>
                      <w:szCs w:val="20"/>
                      <w:lang w:val="en-GB"/>
                    </w:rPr>
                    <w:t>First-order differential equations - Economic applications</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shd w:val="clear" w:color="auto" w:fill="auto"/>
                  <w:vAlign w:val="center"/>
                </w:tcPr>
                <w:p w:rsidR="00260877" w:rsidRPr="00D174D2" w:rsidRDefault="008F195F" w:rsidP="00260877">
                  <w:pPr>
                    <w:spacing w:after="0" w:line="240" w:lineRule="auto"/>
                    <w:rPr>
                      <w:rFonts w:ascii="Candara" w:hAnsi="Candara" w:cs="Arial"/>
                      <w:sz w:val="20"/>
                      <w:szCs w:val="20"/>
                      <w:lang w:val="en-GB"/>
                    </w:rPr>
                  </w:pPr>
                  <w:r w:rsidRPr="00D174D2">
                    <w:rPr>
                      <w:rFonts w:ascii="Candara" w:hAnsi="Candara" w:cs="Arial"/>
                      <w:sz w:val="20"/>
                      <w:szCs w:val="20"/>
                      <w:lang w:val="en-GB"/>
                    </w:rPr>
                    <w:t>Matrices. Matrix operations.</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8F195F" w:rsidP="00260877">
                  <w:pPr>
                    <w:spacing w:after="0" w:line="240" w:lineRule="auto"/>
                    <w:rPr>
                      <w:rFonts w:ascii="Candara" w:hAnsi="Candara" w:cs="Arial"/>
                      <w:sz w:val="20"/>
                      <w:szCs w:val="20"/>
                      <w:lang w:val="en-GB"/>
                    </w:rPr>
                  </w:pPr>
                  <w:r w:rsidRPr="00D174D2">
                    <w:rPr>
                      <w:rFonts w:ascii="Candara" w:hAnsi="Candara" w:cs="Arial"/>
                      <w:sz w:val="20"/>
                      <w:szCs w:val="20"/>
                      <w:lang w:val="en-GB"/>
                    </w:rPr>
                    <w:t>Matrices. Matrix operations.</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D174D2" w:rsidRDefault="004E07BA" w:rsidP="00260877">
                  <w:pPr>
                    <w:spacing w:after="0" w:line="240" w:lineRule="auto"/>
                    <w:rPr>
                      <w:rFonts w:ascii="Candara" w:hAnsi="Candara" w:cs="Arial"/>
                      <w:sz w:val="20"/>
                      <w:szCs w:val="20"/>
                      <w:lang w:val="en-GB"/>
                    </w:rPr>
                  </w:pPr>
                  <w:r w:rsidRPr="00D174D2">
                    <w:rPr>
                      <w:rFonts w:ascii="Candara" w:hAnsi="Candara" w:cs="Arial"/>
                      <w:sz w:val="20"/>
                      <w:szCs w:val="20"/>
                      <w:lang w:val="en-GB"/>
                    </w:rPr>
                    <w:t>Determinants.</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4E07BA" w:rsidP="00260877">
                  <w:pPr>
                    <w:spacing w:after="0" w:line="240" w:lineRule="auto"/>
                    <w:rPr>
                      <w:rFonts w:ascii="Candara" w:hAnsi="Candara" w:cs="Arial"/>
                      <w:sz w:val="20"/>
                      <w:szCs w:val="20"/>
                      <w:lang w:val="en-GB"/>
                    </w:rPr>
                  </w:pPr>
                  <w:r w:rsidRPr="00D174D2">
                    <w:rPr>
                      <w:rFonts w:ascii="Candara" w:hAnsi="Candara" w:cs="Arial"/>
                      <w:sz w:val="20"/>
                      <w:szCs w:val="20"/>
                      <w:lang w:val="en-GB"/>
                    </w:rPr>
                    <w:t>Determinants.</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D174D2" w:rsidRDefault="004E07BA" w:rsidP="00260877">
                  <w:pPr>
                    <w:spacing w:after="0" w:line="240" w:lineRule="auto"/>
                    <w:rPr>
                      <w:rFonts w:ascii="Candara" w:hAnsi="Candara" w:cs="Arial"/>
                      <w:sz w:val="20"/>
                      <w:szCs w:val="20"/>
                      <w:lang w:val="en-GB"/>
                    </w:rPr>
                  </w:pPr>
                  <w:r w:rsidRPr="00D174D2">
                    <w:rPr>
                      <w:rFonts w:ascii="Candara" w:hAnsi="Candara" w:cs="Arial"/>
                      <w:sz w:val="20"/>
                      <w:szCs w:val="20"/>
                      <w:lang w:val="en-GB"/>
                    </w:rPr>
                    <w:t>Inverse matrices. Rank.</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4E07BA" w:rsidP="00260877">
                  <w:pPr>
                    <w:spacing w:after="0" w:line="240" w:lineRule="auto"/>
                    <w:rPr>
                      <w:rFonts w:ascii="Candara" w:hAnsi="Candara" w:cs="Arial"/>
                      <w:sz w:val="20"/>
                      <w:szCs w:val="20"/>
                      <w:lang w:val="en-GB"/>
                    </w:rPr>
                  </w:pPr>
                  <w:r w:rsidRPr="00D174D2">
                    <w:rPr>
                      <w:rFonts w:ascii="Candara" w:hAnsi="Candara" w:cs="Arial"/>
                      <w:sz w:val="20"/>
                      <w:szCs w:val="20"/>
                      <w:lang w:val="en-GB"/>
                    </w:rPr>
                    <w:t>Inverse matrices. Rank.</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D174D2" w:rsidRDefault="004E07BA" w:rsidP="004E07BA">
                  <w:pPr>
                    <w:spacing w:after="0" w:line="240" w:lineRule="auto"/>
                    <w:rPr>
                      <w:rFonts w:ascii="Candara" w:hAnsi="Candara" w:cs="Arial"/>
                      <w:sz w:val="20"/>
                      <w:szCs w:val="20"/>
                      <w:lang w:val="en-GB"/>
                    </w:rPr>
                  </w:pPr>
                  <w:r w:rsidRPr="00D174D2">
                    <w:rPr>
                      <w:rFonts w:ascii="Candara" w:hAnsi="Candara" w:cs="Arial"/>
                      <w:sz w:val="20"/>
                      <w:szCs w:val="20"/>
                      <w:lang w:val="en-GB"/>
                    </w:rPr>
                    <w:lastRenderedPageBreak/>
                    <w:t>Systems of linear equations. Solving system of linear equations with the inverse. Cramer's rule. Gaussian elimination.</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4E07BA" w:rsidP="00260877">
                  <w:pPr>
                    <w:spacing w:after="0" w:line="240" w:lineRule="auto"/>
                    <w:rPr>
                      <w:rFonts w:ascii="Candara" w:hAnsi="Candara" w:cs="Arial"/>
                      <w:sz w:val="20"/>
                      <w:szCs w:val="20"/>
                      <w:lang w:val="en-GB"/>
                    </w:rPr>
                  </w:pPr>
                  <w:r w:rsidRPr="00D174D2">
                    <w:rPr>
                      <w:rFonts w:ascii="Candara" w:hAnsi="Candara" w:cs="Arial"/>
                      <w:sz w:val="20"/>
                      <w:szCs w:val="20"/>
                      <w:lang w:val="en-GB"/>
                    </w:rPr>
                    <w:t xml:space="preserve">Systems of linear equations. </w:t>
                  </w:r>
                  <w:r w:rsidR="00971BA2" w:rsidRPr="00D174D2">
                    <w:rPr>
                      <w:rFonts w:ascii="Candara" w:hAnsi="Candara" w:cs="Arial"/>
                      <w:sz w:val="20"/>
                      <w:szCs w:val="20"/>
                      <w:lang w:val="en-GB"/>
                    </w:rPr>
                    <w:t>Solving system of linear equations with the inverse.</w:t>
                  </w:r>
                  <w:r w:rsidRPr="00D174D2">
                    <w:rPr>
                      <w:rFonts w:ascii="Candara" w:hAnsi="Candara" w:cs="Arial"/>
                      <w:sz w:val="20"/>
                      <w:szCs w:val="20"/>
                      <w:lang w:val="en-GB"/>
                    </w:rPr>
                    <w:t xml:space="preserve"> Cramer's rule. Gaussian elimination.</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D174D2" w:rsidRDefault="00C0016A" w:rsidP="00260877">
                  <w:pPr>
                    <w:spacing w:after="0" w:line="240" w:lineRule="auto"/>
                    <w:rPr>
                      <w:rFonts w:ascii="Candara" w:hAnsi="Candara" w:cs="Arial"/>
                      <w:sz w:val="20"/>
                      <w:szCs w:val="20"/>
                      <w:lang w:val="en-GB"/>
                    </w:rPr>
                  </w:pPr>
                  <w:r w:rsidRPr="00D174D2">
                    <w:rPr>
                      <w:rFonts w:ascii="Candara" w:hAnsi="Candara" w:cs="Arial"/>
                      <w:sz w:val="20"/>
                      <w:szCs w:val="20"/>
                      <w:lang w:val="en-GB"/>
                    </w:rPr>
                    <w:t>Special determinants and matrices and their use in economics. Input-output analysis.</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C0016A" w:rsidP="00260877">
                  <w:pPr>
                    <w:spacing w:after="0" w:line="240" w:lineRule="auto"/>
                    <w:rPr>
                      <w:rFonts w:ascii="Candara" w:hAnsi="Candara" w:cs="Arial"/>
                      <w:sz w:val="20"/>
                      <w:szCs w:val="20"/>
                      <w:lang w:val="en-GB"/>
                    </w:rPr>
                  </w:pPr>
                  <w:r w:rsidRPr="00D174D2">
                    <w:rPr>
                      <w:rFonts w:ascii="Candara" w:hAnsi="Candara" w:cs="Arial"/>
                      <w:sz w:val="20"/>
                      <w:szCs w:val="20"/>
                      <w:lang w:val="en-GB"/>
                    </w:rPr>
                    <w:t>Special determinants and matrices and their use in economics. Input-output analysis.</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D174D2" w:rsidRDefault="00A612C8" w:rsidP="00260877">
                  <w:pPr>
                    <w:spacing w:after="0" w:line="240" w:lineRule="auto"/>
                    <w:rPr>
                      <w:rFonts w:ascii="Candara" w:hAnsi="Candara" w:cs="Arial"/>
                      <w:sz w:val="20"/>
                      <w:szCs w:val="20"/>
                      <w:lang w:val="en-GB"/>
                    </w:rPr>
                  </w:pPr>
                  <w:r w:rsidRPr="00D174D2">
                    <w:rPr>
                      <w:rFonts w:ascii="Candara" w:hAnsi="Candara" w:cs="Arial"/>
                      <w:sz w:val="20"/>
                      <w:szCs w:val="20"/>
                      <w:lang w:val="en-GB"/>
                    </w:rPr>
                    <w:t>Mathematics of finance. Compound interest. Future (terminal) value. Present (discounted) value.</w:t>
                  </w:r>
                </w:p>
              </w:tc>
              <w:tc>
                <w:tcPr>
                  <w:tcW w:w="524" w:type="dxa"/>
                  <w:tcBorders>
                    <w:right w:val="single" w:sz="18" w:space="0" w:color="auto"/>
                  </w:tcBorders>
                  <w:vAlign w:val="center"/>
                </w:tcPr>
                <w:p w:rsidR="00260877" w:rsidRPr="00D174D2" w:rsidRDefault="00260877" w:rsidP="00260877">
                  <w:pPr>
                    <w:spacing w:after="0" w:line="240" w:lineRule="auto"/>
                    <w:jc w:val="center"/>
                    <w:rPr>
                      <w:rFonts w:ascii="Candara" w:hAnsi="Candara" w:cs="Arial"/>
                      <w:sz w:val="20"/>
                      <w:szCs w:val="20"/>
                      <w:lang w:val="en-GB"/>
                    </w:rPr>
                  </w:pPr>
                  <w:r w:rsidRPr="00D174D2">
                    <w:rPr>
                      <w:rFonts w:ascii="Candara" w:hAnsi="Candara" w:cs="Arial"/>
                      <w:sz w:val="20"/>
                      <w:szCs w:val="20"/>
                      <w:lang w:val="en-GB"/>
                    </w:rPr>
                    <w:t>2</w:t>
                  </w:r>
                </w:p>
              </w:tc>
              <w:tc>
                <w:tcPr>
                  <w:tcW w:w="3341" w:type="dxa"/>
                  <w:tcBorders>
                    <w:left w:val="single" w:sz="18" w:space="0" w:color="auto"/>
                  </w:tcBorders>
                  <w:vAlign w:val="center"/>
                </w:tcPr>
                <w:p w:rsidR="00260877" w:rsidRPr="00D174D2" w:rsidRDefault="00A612C8" w:rsidP="00260877">
                  <w:pPr>
                    <w:spacing w:after="0" w:line="240" w:lineRule="auto"/>
                    <w:rPr>
                      <w:rFonts w:ascii="Candara" w:hAnsi="Candara" w:cs="Arial"/>
                      <w:sz w:val="20"/>
                      <w:szCs w:val="20"/>
                      <w:lang w:val="en-GB"/>
                    </w:rPr>
                  </w:pPr>
                  <w:r w:rsidRPr="00D174D2">
                    <w:rPr>
                      <w:rFonts w:ascii="Candara" w:hAnsi="Candara" w:cs="Arial"/>
                      <w:sz w:val="20"/>
                      <w:szCs w:val="20"/>
                      <w:lang w:val="en-GB"/>
                    </w:rPr>
                    <w:t>Mathematics of finance. Compound interest. Future (terminal) value. Present (discounted) value.</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AC71AE" w:rsidRDefault="00285DD1" w:rsidP="00260877">
                  <w:pPr>
                    <w:spacing w:after="0" w:line="240" w:lineRule="auto"/>
                    <w:rPr>
                      <w:rFonts w:ascii="Candara" w:hAnsi="Candara" w:cs="Arial"/>
                      <w:sz w:val="20"/>
                      <w:szCs w:val="20"/>
                    </w:rPr>
                  </w:pPr>
                  <w:r w:rsidRPr="00285DD1">
                    <w:rPr>
                      <w:rFonts w:ascii="Candara" w:hAnsi="Candara" w:cs="Arial"/>
                      <w:sz w:val="20"/>
                      <w:szCs w:val="20"/>
                      <w:lang w:val="en-GB"/>
                    </w:rPr>
                    <w:t>Accumulated value of a stream of payments. Discounted value of a stream of payments.</w:t>
                  </w:r>
                  <w:r w:rsidR="006E4668">
                    <w:t xml:space="preserve"> </w:t>
                  </w:r>
                  <w:r w:rsidR="006E4668" w:rsidRPr="006E4668">
                    <w:rPr>
                      <w:rFonts w:ascii="Candara" w:hAnsi="Candara" w:cs="Arial"/>
                      <w:sz w:val="20"/>
                      <w:szCs w:val="20"/>
                      <w:lang w:val="en-GB"/>
                    </w:rPr>
                    <w:t>Continuous compounding.</w:t>
                  </w:r>
                </w:p>
              </w:tc>
              <w:tc>
                <w:tcPr>
                  <w:tcW w:w="524"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c>
                <w:tcPr>
                  <w:tcW w:w="3341" w:type="dxa"/>
                  <w:tcBorders>
                    <w:left w:val="single" w:sz="18" w:space="0" w:color="auto"/>
                  </w:tcBorders>
                  <w:vAlign w:val="center"/>
                </w:tcPr>
                <w:p w:rsidR="00260877" w:rsidRPr="00AC71AE" w:rsidRDefault="00285DD1" w:rsidP="00260877">
                  <w:pPr>
                    <w:spacing w:after="0" w:line="240" w:lineRule="auto"/>
                    <w:rPr>
                      <w:rFonts w:ascii="Candara" w:hAnsi="Candara" w:cs="Arial"/>
                      <w:sz w:val="20"/>
                      <w:szCs w:val="20"/>
                    </w:rPr>
                  </w:pPr>
                  <w:r w:rsidRPr="00285DD1">
                    <w:rPr>
                      <w:rFonts w:ascii="Candara" w:hAnsi="Candara" w:cs="Arial"/>
                      <w:sz w:val="20"/>
                      <w:szCs w:val="20"/>
                      <w:lang w:val="en-GB"/>
                    </w:rPr>
                    <w:t>Accumulated value of a stream of payments. Discounted value of a stream of payments.</w:t>
                  </w:r>
                  <w:r w:rsidR="006E4668">
                    <w:t xml:space="preserve"> </w:t>
                  </w:r>
                  <w:r w:rsidR="006E4668" w:rsidRPr="006E4668">
                    <w:rPr>
                      <w:rFonts w:ascii="Candara" w:hAnsi="Candara" w:cs="Arial"/>
                      <w:sz w:val="20"/>
                      <w:szCs w:val="20"/>
                      <w:lang w:val="en-GB"/>
                    </w:rPr>
                    <w:t>Continuous compounding.</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AC71AE" w:rsidRDefault="002079D2" w:rsidP="00260877">
                  <w:pPr>
                    <w:spacing w:after="0" w:line="240" w:lineRule="auto"/>
                    <w:rPr>
                      <w:rFonts w:ascii="Candara" w:hAnsi="Candara" w:cs="Arial"/>
                      <w:sz w:val="20"/>
                      <w:szCs w:val="20"/>
                    </w:rPr>
                  </w:pPr>
                  <w:r w:rsidRPr="002079D2">
                    <w:rPr>
                      <w:rFonts w:ascii="Candara" w:hAnsi="Candara" w:cs="Arial"/>
                      <w:sz w:val="20"/>
                      <w:szCs w:val="20"/>
                      <w:lang w:val="en-GB"/>
                    </w:rPr>
                    <w:t>Loan. Various models of loan amortization.</w:t>
                  </w:r>
                </w:p>
              </w:tc>
              <w:tc>
                <w:tcPr>
                  <w:tcW w:w="524"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c>
                <w:tcPr>
                  <w:tcW w:w="3341" w:type="dxa"/>
                  <w:tcBorders>
                    <w:left w:val="single" w:sz="18" w:space="0" w:color="auto"/>
                  </w:tcBorders>
                  <w:vAlign w:val="center"/>
                </w:tcPr>
                <w:p w:rsidR="00260877" w:rsidRPr="00AC71AE" w:rsidRDefault="002079D2" w:rsidP="00260877">
                  <w:pPr>
                    <w:spacing w:after="0" w:line="240" w:lineRule="auto"/>
                    <w:rPr>
                      <w:rFonts w:ascii="Candara" w:hAnsi="Candara" w:cs="Arial"/>
                      <w:sz w:val="20"/>
                      <w:szCs w:val="20"/>
                    </w:rPr>
                  </w:pPr>
                  <w:r w:rsidRPr="002079D2">
                    <w:rPr>
                      <w:rFonts w:ascii="Candara" w:hAnsi="Candara" w:cs="Arial"/>
                      <w:sz w:val="20"/>
                      <w:szCs w:val="20"/>
                      <w:lang w:val="en-GB"/>
                    </w:rPr>
                    <w:t>Loan. Various models of loan amortization.</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C61B5C" w:rsidRDefault="00C61B5C" w:rsidP="00260877">
                  <w:pPr>
                    <w:spacing w:after="0" w:line="240" w:lineRule="auto"/>
                    <w:rPr>
                      <w:rFonts w:ascii="Candara" w:hAnsi="Candara" w:cs="Arial"/>
                      <w:sz w:val="20"/>
                      <w:szCs w:val="20"/>
                      <w:lang w:val="en-GB"/>
                    </w:rPr>
                  </w:pPr>
                  <w:r w:rsidRPr="00C61B5C">
                    <w:rPr>
                      <w:rFonts w:ascii="Candara" w:hAnsi="Candara" w:cs="Arial"/>
                      <w:sz w:val="20"/>
                      <w:szCs w:val="20"/>
                      <w:lang w:val="en-GB"/>
                    </w:rPr>
                    <w:t>Various models of loan amortization.</w:t>
                  </w:r>
                </w:p>
              </w:tc>
              <w:tc>
                <w:tcPr>
                  <w:tcW w:w="524" w:type="dxa"/>
                  <w:tcBorders>
                    <w:right w:val="single" w:sz="18" w:space="0" w:color="auto"/>
                  </w:tcBorders>
                  <w:vAlign w:val="center"/>
                </w:tcPr>
                <w:p w:rsidR="00260877" w:rsidRPr="00C61B5C" w:rsidRDefault="00260877" w:rsidP="00260877">
                  <w:pPr>
                    <w:spacing w:after="0" w:line="240" w:lineRule="auto"/>
                    <w:jc w:val="center"/>
                    <w:rPr>
                      <w:rFonts w:ascii="Candara" w:hAnsi="Candara" w:cs="Arial"/>
                      <w:sz w:val="20"/>
                      <w:szCs w:val="20"/>
                      <w:lang w:val="en-GB"/>
                    </w:rPr>
                  </w:pPr>
                  <w:r w:rsidRPr="00C61B5C">
                    <w:rPr>
                      <w:rFonts w:ascii="Candara" w:hAnsi="Candara" w:cs="Arial"/>
                      <w:sz w:val="20"/>
                      <w:szCs w:val="20"/>
                      <w:lang w:val="en-GB"/>
                    </w:rPr>
                    <w:t>2</w:t>
                  </w:r>
                </w:p>
              </w:tc>
              <w:tc>
                <w:tcPr>
                  <w:tcW w:w="3341" w:type="dxa"/>
                  <w:tcBorders>
                    <w:left w:val="single" w:sz="18" w:space="0" w:color="auto"/>
                  </w:tcBorders>
                  <w:vAlign w:val="center"/>
                </w:tcPr>
                <w:p w:rsidR="00260877" w:rsidRPr="00C61B5C" w:rsidRDefault="00C61B5C" w:rsidP="00260877">
                  <w:pPr>
                    <w:spacing w:after="0" w:line="240" w:lineRule="auto"/>
                    <w:rPr>
                      <w:rFonts w:ascii="Candara" w:hAnsi="Candara" w:cs="Arial"/>
                      <w:sz w:val="20"/>
                      <w:szCs w:val="20"/>
                      <w:lang w:val="en-GB"/>
                    </w:rPr>
                  </w:pPr>
                  <w:r w:rsidRPr="00C61B5C">
                    <w:rPr>
                      <w:rFonts w:ascii="Candara" w:hAnsi="Candara" w:cs="Arial"/>
                      <w:sz w:val="20"/>
                      <w:szCs w:val="20"/>
                      <w:lang w:val="en-GB"/>
                    </w:rPr>
                    <w:t>Various models of loan amortization.</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tcBorders>
                  <w:vAlign w:val="center"/>
                </w:tcPr>
                <w:p w:rsidR="00260877" w:rsidRPr="00AC71AE" w:rsidRDefault="00C61B5C" w:rsidP="00260877">
                  <w:pPr>
                    <w:spacing w:after="0" w:line="240" w:lineRule="auto"/>
                    <w:rPr>
                      <w:rFonts w:ascii="Candara" w:hAnsi="Candara" w:cs="Arial"/>
                      <w:sz w:val="20"/>
                      <w:szCs w:val="20"/>
                    </w:rPr>
                  </w:pPr>
                  <w:r w:rsidRPr="00C61B5C">
                    <w:rPr>
                      <w:rFonts w:ascii="Candara" w:hAnsi="Candara" w:cs="Arial"/>
                      <w:sz w:val="20"/>
                      <w:szCs w:val="20"/>
                      <w:lang w:val="en-GB"/>
                    </w:rPr>
                    <w:t>Refinancing a loan.</w:t>
                  </w:r>
                </w:p>
              </w:tc>
              <w:tc>
                <w:tcPr>
                  <w:tcW w:w="524"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c>
                <w:tcPr>
                  <w:tcW w:w="3341" w:type="dxa"/>
                  <w:tcBorders>
                    <w:left w:val="single" w:sz="18" w:space="0" w:color="auto"/>
                  </w:tcBorders>
                  <w:vAlign w:val="center"/>
                </w:tcPr>
                <w:p w:rsidR="00260877" w:rsidRPr="00AC71AE" w:rsidRDefault="00C61B5C" w:rsidP="00260877">
                  <w:pPr>
                    <w:spacing w:after="0" w:line="240" w:lineRule="auto"/>
                    <w:rPr>
                      <w:rFonts w:ascii="Candara" w:hAnsi="Candara" w:cs="Arial"/>
                      <w:sz w:val="20"/>
                      <w:szCs w:val="20"/>
                    </w:rPr>
                  </w:pPr>
                  <w:r w:rsidRPr="00C61B5C">
                    <w:rPr>
                      <w:rFonts w:ascii="Candara" w:hAnsi="Candara" w:cs="Arial"/>
                      <w:sz w:val="20"/>
                      <w:szCs w:val="20"/>
                      <w:lang w:val="en-GB"/>
                    </w:rPr>
                    <w:t>Refinancing a loan.</w:t>
                  </w:r>
                </w:p>
              </w:tc>
              <w:tc>
                <w:tcPr>
                  <w:tcW w:w="523" w:type="dxa"/>
                  <w:tcBorders>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r w:rsidR="00260877" w:rsidRPr="00AC71AE" w:rsidTr="00EA6D39">
              <w:trPr>
                <w:cantSplit/>
              </w:trPr>
              <w:tc>
                <w:tcPr>
                  <w:tcW w:w="3054" w:type="dxa"/>
                  <w:tcBorders>
                    <w:left w:val="single" w:sz="18" w:space="0" w:color="auto"/>
                    <w:bottom w:val="single" w:sz="18" w:space="0" w:color="auto"/>
                  </w:tcBorders>
                  <w:vAlign w:val="center"/>
                </w:tcPr>
                <w:p w:rsidR="00260877" w:rsidRPr="00AC71AE" w:rsidRDefault="00C61B5C" w:rsidP="00260877">
                  <w:pPr>
                    <w:spacing w:after="0" w:line="240" w:lineRule="auto"/>
                    <w:rPr>
                      <w:rFonts w:ascii="Candara" w:hAnsi="Candara" w:cs="Arial"/>
                      <w:sz w:val="20"/>
                      <w:szCs w:val="20"/>
                    </w:rPr>
                  </w:pPr>
                  <w:r w:rsidRPr="00C61B5C">
                    <w:rPr>
                      <w:rFonts w:ascii="Candara" w:hAnsi="Candara" w:cs="Arial"/>
                      <w:sz w:val="20"/>
                      <w:szCs w:val="20"/>
                      <w:lang w:val="en-GB"/>
                    </w:rPr>
                    <w:t>Consumer credit.</w:t>
                  </w:r>
                </w:p>
              </w:tc>
              <w:tc>
                <w:tcPr>
                  <w:tcW w:w="524" w:type="dxa"/>
                  <w:tcBorders>
                    <w:bottom w:val="single" w:sz="18" w:space="0" w:color="auto"/>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c>
                <w:tcPr>
                  <w:tcW w:w="3341" w:type="dxa"/>
                  <w:tcBorders>
                    <w:left w:val="single" w:sz="18" w:space="0" w:color="auto"/>
                    <w:bottom w:val="single" w:sz="18" w:space="0" w:color="auto"/>
                  </w:tcBorders>
                  <w:vAlign w:val="center"/>
                </w:tcPr>
                <w:p w:rsidR="00260877" w:rsidRPr="00AC71AE" w:rsidRDefault="00C61B5C" w:rsidP="00260877">
                  <w:pPr>
                    <w:spacing w:after="0" w:line="240" w:lineRule="auto"/>
                    <w:rPr>
                      <w:rFonts w:ascii="Candara" w:hAnsi="Candara" w:cs="Arial"/>
                      <w:sz w:val="20"/>
                      <w:szCs w:val="20"/>
                    </w:rPr>
                  </w:pPr>
                  <w:r w:rsidRPr="00C61B5C">
                    <w:rPr>
                      <w:rFonts w:ascii="Candara" w:hAnsi="Candara" w:cs="Arial"/>
                      <w:sz w:val="20"/>
                      <w:szCs w:val="20"/>
                      <w:lang w:val="en-GB"/>
                    </w:rPr>
                    <w:t>Consumer credit.</w:t>
                  </w:r>
                </w:p>
              </w:tc>
              <w:tc>
                <w:tcPr>
                  <w:tcW w:w="523" w:type="dxa"/>
                  <w:tcBorders>
                    <w:bottom w:val="single" w:sz="18" w:space="0" w:color="auto"/>
                    <w:right w:val="single" w:sz="18" w:space="0" w:color="auto"/>
                  </w:tcBorders>
                  <w:vAlign w:val="center"/>
                </w:tcPr>
                <w:p w:rsidR="00260877" w:rsidRPr="00AC71AE" w:rsidRDefault="00260877" w:rsidP="00260877">
                  <w:pPr>
                    <w:spacing w:after="0" w:line="240" w:lineRule="auto"/>
                    <w:jc w:val="center"/>
                    <w:rPr>
                      <w:rFonts w:ascii="Candara" w:hAnsi="Candara" w:cs="Arial"/>
                      <w:sz w:val="20"/>
                      <w:szCs w:val="20"/>
                    </w:rPr>
                  </w:pPr>
                  <w:r w:rsidRPr="00AC71AE">
                    <w:rPr>
                      <w:rFonts w:ascii="Candara" w:hAnsi="Candara" w:cs="Arial"/>
                      <w:sz w:val="20"/>
                      <w:szCs w:val="20"/>
                    </w:rPr>
                    <w:t>2</w:t>
                  </w:r>
                </w:p>
              </w:tc>
            </w:tr>
          </w:tbl>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363B2E"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sidRPr="00C8401B">
              <w:rPr>
                <w:rFonts w:ascii="Arial" w:hAnsi="Arial" w:cs="Arial"/>
                <w:b w:val="0"/>
                <w:sz w:val="20"/>
                <w:szCs w:val="20"/>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363B2E" w:rsidP="00E82EA3">
            <w:pPr>
              <w:pStyle w:val="FieldText"/>
              <w:rPr>
                <w:rFonts w:ascii="Arial" w:hAnsi="Arial" w:cs="Arial"/>
                <w:b w:val="0"/>
                <w:sz w:val="20"/>
                <w:szCs w:val="20"/>
                <w:lang w:val="en-GB"/>
              </w:rPr>
            </w:pPr>
            <w:r w:rsidRPr="00363B2E">
              <w:rPr>
                <w:rFonts w:ascii="MS Gothic" w:eastAsia="MS Gothic" w:hAnsi="MS Gothic" w:cs="Arial"/>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363B2E" w:rsidP="00E82EA3">
            <w:pPr>
              <w:pStyle w:val="FieldText"/>
              <w:rPr>
                <w:rFonts w:ascii="Arial" w:hAnsi="Arial" w:cs="Arial"/>
                <w:b w:val="0"/>
                <w:sz w:val="20"/>
                <w:szCs w:val="20"/>
                <w:lang w:val="en-GB"/>
              </w:rPr>
            </w:pPr>
            <w:r w:rsidRPr="00363B2E">
              <w:rPr>
                <w:rFonts w:ascii="MS Gothic" w:eastAsia="MS Gothic" w:hAnsi="MS Gothic" w:cs="Arial"/>
                <w:b w:val="0"/>
                <w:sz w:val="20"/>
                <w:szCs w:val="20"/>
                <w:lang w:val="en-GB"/>
              </w:rPr>
              <w:t>☒</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D1115E"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D1115E" w:rsidRPr="00C8401B">
              <w:rPr>
                <w:rFonts w:ascii="Arial" w:hAnsi="Arial" w:cs="Arial"/>
                <w:sz w:val="20"/>
                <w:szCs w:val="20"/>
                <w:lang w:val="en-GB"/>
              </w:rPr>
            </w:r>
            <w:r w:rsidR="00D1115E"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D1115E"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r>
      <w:tr w:rsidR="00363B2E"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63B2E" w:rsidRPr="00C8401B" w:rsidRDefault="00363B2E" w:rsidP="00363B2E">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363B2E" w:rsidRPr="00FB46BC" w:rsidRDefault="00363B2E" w:rsidP="00363B2E">
            <w:pPr>
              <w:pStyle w:val="FieldText"/>
              <w:rPr>
                <w:b w:val="0"/>
                <w:sz w:val="20"/>
                <w:szCs w:val="20"/>
                <w:lang w:val="hr-HR"/>
              </w:rPr>
            </w:pPr>
            <w:r>
              <w:rPr>
                <w:b w:val="0"/>
                <w:sz w:val="20"/>
                <w:szCs w:val="20"/>
                <w:lang w:val="hr-HR"/>
              </w:rPr>
              <w:t>0,5 ECTS</w:t>
            </w:r>
          </w:p>
        </w:tc>
        <w:tc>
          <w:tcPr>
            <w:tcW w:w="1276" w:type="dxa"/>
            <w:gridSpan w:val="3"/>
            <w:tcBorders>
              <w:top w:val="single" w:sz="12" w:space="0" w:color="auto"/>
            </w:tcBorders>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363B2E" w:rsidRPr="00FB46BC" w:rsidRDefault="00D1115E" w:rsidP="00363B2E">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363B2E"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Pr="00FB46BC">
              <w:rPr>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363B2E" w:rsidRPr="00C8401B" w:rsidRDefault="00363B2E" w:rsidP="00363B2E">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63B2E" w:rsidRPr="00C8401B" w:rsidRDefault="00D1115E" w:rsidP="00363B2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363B2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363B2E"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C8401B" w:rsidRDefault="00363B2E" w:rsidP="00363B2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363B2E" w:rsidRPr="00FB46BC" w:rsidRDefault="00D1115E" w:rsidP="00363B2E">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363B2E"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Pr="00FB46BC">
              <w:rPr>
                <w:b w:val="0"/>
                <w:sz w:val="20"/>
                <w:szCs w:val="20"/>
                <w:lang w:val="hr-HR"/>
              </w:rPr>
              <w:fldChar w:fldCharType="end"/>
            </w:r>
          </w:p>
        </w:tc>
        <w:tc>
          <w:tcPr>
            <w:tcW w:w="1276" w:type="dxa"/>
            <w:gridSpan w:val="3"/>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363B2E" w:rsidRPr="00FB46BC" w:rsidRDefault="00D1115E" w:rsidP="00363B2E">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363B2E"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Pr="00FB46BC">
              <w:rPr>
                <w:b w:val="0"/>
                <w:sz w:val="20"/>
                <w:szCs w:val="20"/>
                <w:lang w:val="hr-HR"/>
              </w:rPr>
              <w:fldChar w:fldCharType="end"/>
            </w:r>
          </w:p>
        </w:tc>
        <w:tc>
          <w:tcPr>
            <w:tcW w:w="1665" w:type="dxa"/>
            <w:gridSpan w:val="5"/>
            <w:tcMar>
              <w:left w:w="57" w:type="dxa"/>
              <w:right w:w="57" w:type="dxa"/>
            </w:tcMar>
            <w:vAlign w:val="center"/>
          </w:tcPr>
          <w:p w:rsidR="00363B2E" w:rsidRPr="00C8401B" w:rsidRDefault="00D1115E" w:rsidP="00363B2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363B2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363B2E" w:rsidRPr="00C8401B">
              <w:rPr>
                <w:rFonts w:ascii="Arial" w:hAnsi="Arial" w:cs="Arial"/>
                <w:b w:val="0"/>
                <w:sz w:val="20"/>
                <w:szCs w:val="20"/>
                <w:lang w:val="en-GB"/>
              </w:rPr>
              <w:t xml:space="preserve"> </w:t>
            </w:r>
            <w:r w:rsidR="00363B2E"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63B2E" w:rsidRPr="00C8401B" w:rsidRDefault="00D1115E" w:rsidP="00363B2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363B2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363B2E"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C8401B" w:rsidRDefault="00363B2E" w:rsidP="00363B2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363B2E" w:rsidRPr="00FB46BC" w:rsidRDefault="00D1115E" w:rsidP="00363B2E">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363B2E"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Pr="00FB46BC">
              <w:rPr>
                <w:b w:val="0"/>
                <w:sz w:val="20"/>
                <w:szCs w:val="20"/>
                <w:lang w:val="hr-HR"/>
              </w:rPr>
              <w:fldChar w:fldCharType="end"/>
            </w:r>
          </w:p>
        </w:tc>
        <w:tc>
          <w:tcPr>
            <w:tcW w:w="1276" w:type="dxa"/>
            <w:gridSpan w:val="3"/>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363B2E" w:rsidRPr="00FB46BC" w:rsidRDefault="00D1115E" w:rsidP="00363B2E">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363B2E"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00363B2E" w:rsidRPr="00FB46BC">
              <w:rPr>
                <w:b w:val="0"/>
                <w:noProof/>
                <w:sz w:val="20"/>
                <w:szCs w:val="20"/>
                <w:lang w:val="hr-HR"/>
              </w:rPr>
              <w:t> </w:t>
            </w:r>
            <w:r w:rsidRPr="00FB46BC">
              <w:rPr>
                <w:b w:val="0"/>
                <w:sz w:val="20"/>
                <w:szCs w:val="20"/>
                <w:lang w:val="hr-HR"/>
              </w:rPr>
              <w:fldChar w:fldCharType="end"/>
            </w:r>
          </w:p>
        </w:tc>
        <w:tc>
          <w:tcPr>
            <w:tcW w:w="1665" w:type="dxa"/>
            <w:gridSpan w:val="5"/>
            <w:tcMar>
              <w:left w:w="57" w:type="dxa"/>
              <w:right w:w="57" w:type="dxa"/>
            </w:tcMar>
            <w:vAlign w:val="center"/>
          </w:tcPr>
          <w:p w:rsidR="00363B2E" w:rsidRPr="00C8401B" w:rsidRDefault="00D1115E" w:rsidP="00363B2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363B2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363B2E" w:rsidRPr="00C8401B">
              <w:rPr>
                <w:rFonts w:ascii="Arial" w:hAnsi="Arial" w:cs="Arial"/>
                <w:b w:val="0"/>
                <w:sz w:val="20"/>
                <w:szCs w:val="20"/>
                <w:lang w:val="en-GB"/>
              </w:rPr>
              <w:t xml:space="preserve"> </w:t>
            </w:r>
            <w:r w:rsidR="00363B2E"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63B2E" w:rsidRPr="00C8401B" w:rsidRDefault="00D1115E" w:rsidP="00363B2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363B2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00363B2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363B2E"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C8401B" w:rsidRDefault="00363B2E" w:rsidP="00363B2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363B2E" w:rsidRPr="00FB46BC" w:rsidRDefault="00363B2E" w:rsidP="00363B2E">
            <w:pPr>
              <w:pStyle w:val="FieldText"/>
              <w:rPr>
                <w:b w:val="0"/>
                <w:sz w:val="20"/>
                <w:szCs w:val="20"/>
                <w:lang w:val="hr-HR"/>
              </w:rPr>
            </w:pPr>
            <w:r>
              <w:rPr>
                <w:b w:val="0"/>
                <w:sz w:val="20"/>
                <w:szCs w:val="20"/>
                <w:lang w:val="hr-HR"/>
              </w:rPr>
              <w:t>2* ECTS</w:t>
            </w:r>
          </w:p>
        </w:tc>
        <w:tc>
          <w:tcPr>
            <w:tcW w:w="1276" w:type="dxa"/>
            <w:gridSpan w:val="3"/>
            <w:tcMar>
              <w:left w:w="57" w:type="dxa"/>
              <w:right w:w="57" w:type="dxa"/>
            </w:tcMar>
            <w:vAlign w:val="center"/>
          </w:tcPr>
          <w:p w:rsidR="00363B2E" w:rsidRPr="00C8401B" w:rsidRDefault="00363B2E" w:rsidP="00363B2E">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363B2E" w:rsidRPr="00FB46BC" w:rsidRDefault="00363B2E" w:rsidP="00363B2E">
            <w:pPr>
              <w:tabs>
                <w:tab w:val="left" w:pos="2820"/>
              </w:tabs>
              <w:spacing w:after="0"/>
              <w:rPr>
                <w:rFonts w:ascii="Times New Roman" w:hAnsi="Times New Roman"/>
                <w:sz w:val="20"/>
                <w:szCs w:val="20"/>
              </w:rPr>
            </w:pPr>
            <w:r>
              <w:rPr>
                <w:rFonts w:ascii="Times New Roman" w:hAnsi="Times New Roman"/>
                <w:sz w:val="20"/>
                <w:szCs w:val="20"/>
              </w:rPr>
              <w:t>2,5 ECTS</w:t>
            </w:r>
          </w:p>
        </w:tc>
        <w:tc>
          <w:tcPr>
            <w:tcW w:w="1665" w:type="dxa"/>
            <w:gridSpan w:val="5"/>
            <w:tcMar>
              <w:left w:w="57" w:type="dxa"/>
              <w:right w:w="57" w:type="dxa"/>
            </w:tcMar>
            <w:vAlign w:val="center"/>
          </w:tcPr>
          <w:p w:rsidR="00363B2E" w:rsidRPr="00C8401B" w:rsidRDefault="00D1115E" w:rsidP="00363B2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63B2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Pr="00C8401B">
              <w:rPr>
                <w:rFonts w:ascii="Arial" w:hAnsi="Arial" w:cs="Arial"/>
                <w:sz w:val="20"/>
                <w:szCs w:val="20"/>
                <w:lang w:val="en-GB"/>
              </w:rPr>
              <w:fldChar w:fldCharType="end"/>
            </w:r>
            <w:r w:rsidR="00363B2E"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363B2E" w:rsidRPr="00C8401B" w:rsidRDefault="00D1115E" w:rsidP="00363B2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63B2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363B2E"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63B2E" w:rsidRPr="00C8401B" w:rsidRDefault="00363B2E" w:rsidP="00363B2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363B2E" w:rsidRPr="00C8401B" w:rsidRDefault="00363B2E" w:rsidP="00363B2E">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63B2E" w:rsidRPr="00FB46BC" w:rsidRDefault="00363B2E" w:rsidP="00363B2E">
            <w:pPr>
              <w:tabs>
                <w:tab w:val="left" w:pos="2820"/>
              </w:tabs>
              <w:spacing w:after="0"/>
              <w:rPr>
                <w:rFonts w:ascii="Times New Roman" w:hAnsi="Times New Roman"/>
                <w:color w:val="000000"/>
                <w:sz w:val="20"/>
                <w:szCs w:val="20"/>
                <w:highlight w:val="yellow"/>
              </w:rPr>
            </w:pPr>
            <w:r>
              <w:rPr>
                <w:rFonts w:ascii="Times New Roman" w:hAnsi="Times New Roman"/>
                <w:sz w:val="20"/>
                <w:szCs w:val="20"/>
              </w:rPr>
              <w:t>2*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63B2E" w:rsidRPr="00C8401B" w:rsidRDefault="00363B2E" w:rsidP="00363B2E">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63B2E" w:rsidRPr="00FB46BC" w:rsidRDefault="00D1115E" w:rsidP="00363B2E">
            <w:pPr>
              <w:tabs>
                <w:tab w:val="left" w:pos="2820"/>
              </w:tabs>
              <w:spacing w:after="0"/>
              <w:rPr>
                <w:rFonts w:ascii="Times New Roman" w:hAnsi="Times New Roman"/>
                <w:color w:val="000000"/>
                <w:sz w:val="20"/>
                <w:szCs w:val="20"/>
                <w:highlight w:val="yellow"/>
              </w:rPr>
            </w:pPr>
            <w:r w:rsidRPr="00FB46BC">
              <w:rPr>
                <w:rFonts w:ascii="Times New Roman" w:hAnsi="Times New Roman"/>
                <w:sz w:val="20"/>
                <w:szCs w:val="20"/>
              </w:rPr>
              <w:fldChar w:fldCharType="begin">
                <w:ffData>
                  <w:name w:val="Text1"/>
                  <w:enabled/>
                  <w:calcOnExit w:val="0"/>
                  <w:textInput/>
                </w:ffData>
              </w:fldChar>
            </w:r>
            <w:r w:rsidR="00363B2E"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363B2E" w:rsidRPr="00FB46BC">
              <w:rPr>
                <w:rFonts w:ascii="Times New Roman" w:hAnsi="Times New Roman"/>
                <w:noProof/>
                <w:sz w:val="20"/>
                <w:szCs w:val="20"/>
              </w:rPr>
              <w:t> </w:t>
            </w:r>
            <w:r w:rsidR="00363B2E" w:rsidRPr="00FB46BC">
              <w:rPr>
                <w:rFonts w:ascii="Times New Roman" w:hAnsi="Times New Roman"/>
                <w:noProof/>
                <w:sz w:val="20"/>
                <w:szCs w:val="20"/>
              </w:rPr>
              <w:t> </w:t>
            </w:r>
            <w:r w:rsidR="00363B2E" w:rsidRPr="00FB46BC">
              <w:rPr>
                <w:rFonts w:ascii="Times New Roman" w:hAnsi="Times New Roman"/>
                <w:noProof/>
                <w:sz w:val="20"/>
                <w:szCs w:val="20"/>
              </w:rPr>
              <w:t> </w:t>
            </w:r>
            <w:r w:rsidR="00363B2E" w:rsidRPr="00FB46BC">
              <w:rPr>
                <w:rFonts w:ascii="Times New Roman" w:hAnsi="Times New Roman"/>
                <w:noProof/>
                <w:sz w:val="20"/>
                <w:szCs w:val="20"/>
              </w:rPr>
              <w:t> </w:t>
            </w:r>
            <w:r w:rsidR="00363B2E"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63B2E" w:rsidRPr="00C8401B" w:rsidRDefault="00D1115E" w:rsidP="00363B2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63B2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Pr="00C8401B">
              <w:rPr>
                <w:rFonts w:ascii="Arial" w:hAnsi="Arial" w:cs="Arial"/>
                <w:sz w:val="20"/>
                <w:szCs w:val="20"/>
                <w:lang w:val="en-GB"/>
              </w:rPr>
              <w:fldChar w:fldCharType="end"/>
            </w:r>
            <w:r w:rsidR="00363B2E"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63B2E" w:rsidRPr="00C8401B" w:rsidRDefault="00D1115E" w:rsidP="00363B2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63B2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00363B2E"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E6600"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6600" w:rsidRPr="00C8401B" w:rsidRDefault="008E6600" w:rsidP="008E6600">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8E6600" w:rsidRPr="00176725" w:rsidRDefault="008E6600" w:rsidP="008E6600">
            <w:pPr>
              <w:numPr>
                <w:ilvl w:val="0"/>
                <w:numId w:val="7"/>
              </w:numPr>
              <w:spacing w:after="0" w:line="240" w:lineRule="auto"/>
              <w:rPr>
                <w:rFonts w:ascii="Candara" w:hAnsi="Candara"/>
                <w:sz w:val="20"/>
                <w:szCs w:val="20"/>
                <w:lang w:val="en-GB"/>
              </w:rPr>
            </w:pPr>
            <w:r w:rsidRPr="00176725">
              <w:rPr>
                <w:rFonts w:ascii="Candara" w:hAnsi="Candara"/>
                <w:sz w:val="20"/>
                <w:szCs w:val="20"/>
                <w:lang w:val="en-GB"/>
              </w:rPr>
              <w:t>Tests during classes.</w:t>
            </w:r>
          </w:p>
          <w:p w:rsidR="008E6600" w:rsidRPr="00176725" w:rsidRDefault="008E6600" w:rsidP="008E6600">
            <w:pPr>
              <w:numPr>
                <w:ilvl w:val="0"/>
                <w:numId w:val="7"/>
              </w:numPr>
              <w:spacing w:after="0" w:line="240" w:lineRule="auto"/>
              <w:rPr>
                <w:rFonts w:ascii="Candara" w:hAnsi="Candara"/>
                <w:sz w:val="20"/>
                <w:szCs w:val="20"/>
                <w:lang w:val="en-GB"/>
              </w:rPr>
            </w:pPr>
            <w:r w:rsidRPr="00176725">
              <w:rPr>
                <w:rFonts w:ascii="Candara" w:hAnsi="Candara"/>
                <w:sz w:val="20"/>
                <w:szCs w:val="20"/>
                <w:lang w:val="en-GB"/>
              </w:rPr>
              <w:t xml:space="preserve">Exam: written and oral. Positively evaluated written exam is precondition for approaching the oral part of the exam. </w:t>
            </w:r>
          </w:p>
          <w:p w:rsidR="008E6600" w:rsidRPr="00176725" w:rsidRDefault="008E6600" w:rsidP="008E6600">
            <w:pPr>
              <w:spacing w:after="0" w:line="240" w:lineRule="auto"/>
              <w:rPr>
                <w:rFonts w:ascii="Candara" w:hAnsi="Candara"/>
                <w:sz w:val="20"/>
                <w:szCs w:val="20"/>
                <w:lang w:val="en-GB"/>
              </w:rPr>
            </w:pPr>
            <w:r w:rsidRPr="00176725">
              <w:rPr>
                <w:rFonts w:ascii="Candara" w:hAnsi="Candara"/>
                <w:sz w:val="20"/>
                <w:szCs w:val="20"/>
                <w:lang w:val="en-GB"/>
              </w:rPr>
              <w:t xml:space="preserve">* Written exam can be passed through three tests during classes or in regular exam terms. </w:t>
            </w:r>
          </w:p>
          <w:p w:rsidR="008E6600" w:rsidRDefault="008E6600" w:rsidP="008E6600">
            <w:pPr>
              <w:tabs>
                <w:tab w:val="left" w:pos="2820"/>
              </w:tabs>
              <w:spacing w:after="0"/>
              <w:rPr>
                <w:rFonts w:ascii="Candara" w:hAnsi="Candara" w:cs="Arial"/>
                <w:sz w:val="20"/>
                <w:szCs w:val="20"/>
                <w:lang w:val="en-GB"/>
              </w:rPr>
            </w:pPr>
            <w:r w:rsidRPr="00176725">
              <w:rPr>
                <w:rFonts w:ascii="Candara" w:hAnsi="Candara" w:cs="Arial"/>
                <w:sz w:val="20"/>
                <w:szCs w:val="20"/>
                <w:lang w:val="en-GB"/>
              </w:rPr>
              <w:t>Once the written part of the exam is passed (through tests or in regular exam terms)</w:t>
            </w:r>
            <w:r>
              <w:rPr>
                <w:rFonts w:ascii="Candara" w:hAnsi="Candara" w:cs="Arial"/>
                <w:sz w:val="20"/>
                <w:szCs w:val="20"/>
                <w:lang w:val="en-GB"/>
              </w:rPr>
              <w:t xml:space="preserve"> it</w:t>
            </w:r>
            <w:r w:rsidRPr="00176725">
              <w:rPr>
                <w:rFonts w:ascii="Candara" w:hAnsi="Candara" w:cs="Arial"/>
                <w:sz w:val="20"/>
                <w:szCs w:val="20"/>
                <w:lang w:val="en-GB"/>
              </w:rPr>
              <w:t xml:space="preserve"> is valid through </w:t>
            </w:r>
            <w:r>
              <w:rPr>
                <w:rFonts w:ascii="Candara" w:hAnsi="Candara" w:cs="Arial"/>
                <w:sz w:val="20"/>
                <w:szCs w:val="20"/>
                <w:lang w:val="en-GB"/>
              </w:rPr>
              <w:t xml:space="preserve">the </w:t>
            </w:r>
            <w:r w:rsidRPr="00176725">
              <w:rPr>
                <w:rFonts w:ascii="Candara" w:hAnsi="Candara" w:cs="Arial"/>
                <w:sz w:val="20"/>
                <w:szCs w:val="20"/>
                <w:lang w:val="en-GB"/>
              </w:rPr>
              <w:t>whole academic year.</w:t>
            </w:r>
          </w:p>
          <w:p w:rsidR="008E6600" w:rsidRDefault="008E6600" w:rsidP="008E6600">
            <w:pPr>
              <w:tabs>
                <w:tab w:val="left" w:pos="2820"/>
              </w:tabs>
              <w:spacing w:after="0"/>
              <w:rPr>
                <w:rFonts w:ascii="Candara" w:hAnsi="Candara" w:cs="Arial"/>
                <w:sz w:val="20"/>
                <w:szCs w:val="20"/>
                <w:lang w:val="en-GB"/>
              </w:rPr>
            </w:pPr>
            <w:r>
              <w:rPr>
                <w:rFonts w:ascii="Candara" w:hAnsi="Candara" w:cs="Arial"/>
                <w:sz w:val="20"/>
                <w:szCs w:val="20"/>
                <w:lang w:val="en-GB"/>
              </w:rPr>
              <w:t>Each test brings 40 points. It is considered that a student passed the written exam through tests if from the maximum of 120 points, student has at least 60 points in total, and at least 15 points per each test.</w:t>
            </w:r>
          </w:p>
          <w:p w:rsidR="008E6600" w:rsidRPr="001C0FB3" w:rsidRDefault="008E6600" w:rsidP="008E6600">
            <w:pPr>
              <w:tabs>
                <w:tab w:val="left" w:pos="2820"/>
              </w:tabs>
              <w:spacing w:after="0"/>
              <w:rPr>
                <w:rFonts w:ascii="Candara" w:hAnsi="Candara" w:cs="Arial"/>
                <w:sz w:val="20"/>
                <w:szCs w:val="20"/>
              </w:rPr>
            </w:pPr>
            <w:r>
              <w:rPr>
                <w:rFonts w:ascii="Candara" w:hAnsi="Candara" w:cs="Arial"/>
                <w:sz w:val="20"/>
                <w:szCs w:val="20"/>
                <w:lang w:val="en-GB"/>
              </w:rPr>
              <w:t xml:space="preserve">The oral exam starts with extracting three questions, one question from three groups of questions (see the list of questions on Moodle). It is needed to give correct answer for all three questions. The mark on oral exam is primarily confirmation of the mark from the written exam. </w:t>
            </w:r>
          </w:p>
        </w:tc>
      </w:tr>
      <w:tr w:rsidR="008E6600"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E6600" w:rsidRPr="00C8401B" w:rsidRDefault="008E6600" w:rsidP="008E6600">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E6600" w:rsidRPr="00C8401B" w:rsidRDefault="008E6600" w:rsidP="008E6600">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E6600" w:rsidRPr="00C8401B" w:rsidRDefault="008E6600" w:rsidP="008E6600">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E6600" w:rsidRPr="00C8401B" w:rsidRDefault="008E6600" w:rsidP="008E6600">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3E7EE6"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3E7EE6" w:rsidRPr="00C8401B" w:rsidRDefault="003E7EE6" w:rsidP="003E7EE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E7EE6" w:rsidRPr="00BB2B9B" w:rsidRDefault="003E7EE6" w:rsidP="003E7EE6">
            <w:pPr>
              <w:spacing w:after="0" w:line="240" w:lineRule="auto"/>
              <w:rPr>
                <w:rFonts w:ascii="Times New Roman" w:hAnsi="Times New Roman"/>
                <w:sz w:val="20"/>
                <w:szCs w:val="20"/>
              </w:rPr>
            </w:pPr>
            <w:r w:rsidRPr="00BB2B9B">
              <w:rPr>
                <w:rFonts w:ascii="Times New Roman" w:hAnsi="Times New Roman"/>
                <w:sz w:val="20"/>
                <w:szCs w:val="20"/>
              </w:rPr>
              <w:t xml:space="preserve">1. Babić, Z., N. Tomić-Plazibat, Z. Aljinović, Matematika u ekonomiji, Ekonomski fakultet, Split, 2009. </w:t>
            </w:r>
          </w:p>
        </w:tc>
        <w:tc>
          <w:tcPr>
            <w:tcW w:w="1244" w:type="dxa"/>
            <w:gridSpan w:val="2"/>
            <w:tcBorders>
              <w:top w:val="single" w:sz="8" w:space="0" w:color="auto"/>
              <w:left w:val="single" w:sz="8" w:space="0" w:color="auto"/>
              <w:right w:val="single" w:sz="8" w:space="0" w:color="auto"/>
            </w:tcBorders>
            <w:tcMar>
              <w:left w:w="57" w:type="dxa"/>
              <w:right w:w="57" w:type="dxa"/>
            </w:tcMar>
          </w:tcPr>
          <w:p w:rsidR="003E7EE6" w:rsidRPr="00BB2B9B" w:rsidRDefault="003E7EE6" w:rsidP="003E7EE6">
            <w:pPr>
              <w:tabs>
                <w:tab w:val="left" w:pos="2820"/>
              </w:tabs>
              <w:spacing w:after="0"/>
              <w:jc w:val="center"/>
              <w:rPr>
                <w:rFonts w:ascii="Times New Roman" w:hAnsi="Times New Roman"/>
                <w:color w:val="000000"/>
                <w:sz w:val="20"/>
                <w:szCs w:val="20"/>
              </w:rPr>
            </w:pPr>
            <w:r w:rsidRPr="00BB2B9B">
              <w:rPr>
                <w:rFonts w:ascii="Times New Roman" w:hAnsi="Times New Roman"/>
                <w:sz w:val="20"/>
                <w:szCs w:val="20"/>
              </w:rPr>
              <w:t xml:space="preserve"> 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3E7EE6" w:rsidRPr="00FB46BC" w:rsidRDefault="00D1115E" w:rsidP="003E7EE6">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3E7EE6"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3E7EE6" w:rsidRPr="00FB46BC">
              <w:rPr>
                <w:rFonts w:ascii="Times New Roman" w:hAnsi="Times New Roman"/>
                <w:noProof/>
                <w:sz w:val="20"/>
                <w:szCs w:val="20"/>
              </w:rPr>
              <w:t> </w:t>
            </w:r>
            <w:r w:rsidR="003E7EE6" w:rsidRPr="00FB46BC">
              <w:rPr>
                <w:rFonts w:ascii="Times New Roman" w:hAnsi="Times New Roman"/>
                <w:noProof/>
                <w:sz w:val="20"/>
                <w:szCs w:val="20"/>
              </w:rPr>
              <w:t> </w:t>
            </w:r>
            <w:r w:rsidR="003E7EE6" w:rsidRPr="00FB46BC">
              <w:rPr>
                <w:rFonts w:ascii="Times New Roman" w:hAnsi="Times New Roman"/>
                <w:noProof/>
                <w:sz w:val="20"/>
                <w:szCs w:val="20"/>
              </w:rPr>
              <w:t> </w:t>
            </w:r>
            <w:r w:rsidR="003E7EE6" w:rsidRPr="00FB46BC">
              <w:rPr>
                <w:rFonts w:ascii="Times New Roman" w:hAnsi="Times New Roman"/>
                <w:noProof/>
                <w:sz w:val="20"/>
                <w:szCs w:val="20"/>
              </w:rPr>
              <w:t> </w:t>
            </w:r>
            <w:r w:rsidR="003E7EE6" w:rsidRPr="00FB46BC">
              <w:rPr>
                <w:rFonts w:ascii="Times New Roman" w:hAnsi="Times New Roman"/>
                <w:noProof/>
                <w:sz w:val="20"/>
                <w:szCs w:val="20"/>
              </w:rPr>
              <w:t> </w:t>
            </w:r>
            <w:r w:rsidRPr="00FB46BC">
              <w:rPr>
                <w:rFonts w:ascii="Times New Roman" w:hAnsi="Times New Roman"/>
                <w:sz w:val="20"/>
                <w:szCs w:val="20"/>
              </w:rPr>
              <w:fldChar w:fldCharType="end"/>
            </w:r>
          </w:p>
        </w:tc>
      </w:tr>
      <w:tr w:rsidR="003E7EE6" w:rsidRPr="00C8401B" w:rsidTr="00981686">
        <w:trPr>
          <w:trHeight w:val="75"/>
        </w:trPr>
        <w:tc>
          <w:tcPr>
            <w:tcW w:w="1912" w:type="dxa"/>
            <w:vMerge/>
            <w:tcBorders>
              <w:left w:val="single" w:sz="12" w:space="0" w:color="auto"/>
            </w:tcBorders>
            <w:shd w:val="clear" w:color="auto" w:fill="CCFFFF"/>
            <w:tcMar>
              <w:left w:w="57" w:type="dxa"/>
              <w:right w:w="57" w:type="dxa"/>
            </w:tcMar>
            <w:vAlign w:val="center"/>
          </w:tcPr>
          <w:p w:rsidR="003E7EE6" w:rsidRPr="00C8401B" w:rsidRDefault="003E7EE6" w:rsidP="003E7EE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E7EE6" w:rsidRPr="00BB2B9B" w:rsidRDefault="003E7EE6" w:rsidP="003E7EE6">
            <w:pPr>
              <w:spacing w:after="0" w:line="240" w:lineRule="auto"/>
              <w:rPr>
                <w:rFonts w:ascii="Times New Roman" w:hAnsi="Times New Roman"/>
                <w:sz w:val="20"/>
                <w:szCs w:val="20"/>
              </w:rPr>
            </w:pPr>
            <w:r w:rsidRPr="00BB2B9B">
              <w:rPr>
                <w:rFonts w:ascii="Times New Roman" w:hAnsi="Times New Roman"/>
                <w:sz w:val="20"/>
                <w:szCs w:val="20"/>
              </w:rPr>
              <w:t>2. Babić, Z., N. Tomić Plazibat, Z. Aljinović, Matematika, Ekonomski fakultet,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3E7EE6" w:rsidRPr="00BB2B9B" w:rsidRDefault="003E7EE6" w:rsidP="003E7EE6">
            <w:pPr>
              <w:tabs>
                <w:tab w:val="left" w:pos="2820"/>
              </w:tabs>
              <w:spacing w:after="0"/>
              <w:jc w:val="center"/>
              <w:rPr>
                <w:rFonts w:ascii="Times New Roman" w:hAnsi="Times New Roman"/>
                <w:sz w:val="20"/>
                <w:szCs w:val="20"/>
              </w:rPr>
            </w:pPr>
            <w:r w:rsidRPr="00BB2B9B">
              <w:rPr>
                <w:rFonts w:ascii="Times New Roman" w:hAnsi="Times New Roman"/>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3E7EE6" w:rsidRPr="00FB46BC" w:rsidRDefault="003E7EE6" w:rsidP="003E7EE6">
            <w:pPr>
              <w:tabs>
                <w:tab w:val="left" w:pos="2820"/>
              </w:tabs>
              <w:spacing w:after="0"/>
              <w:jc w:val="center"/>
              <w:rPr>
                <w:rFonts w:ascii="Times New Roman" w:hAnsi="Times New Roman"/>
                <w:sz w:val="20"/>
                <w:szCs w:val="20"/>
              </w:rPr>
            </w:pPr>
          </w:p>
        </w:tc>
      </w:tr>
      <w:tr w:rsidR="008E6600"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8E6600" w:rsidRPr="00C8401B" w:rsidRDefault="008E6600" w:rsidP="008E6600">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E6600" w:rsidRPr="00C8401B" w:rsidRDefault="00D1115E" w:rsidP="008E6600">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E6600"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8E6600" w:rsidRPr="00C8401B" w:rsidRDefault="00D1115E" w:rsidP="008E6600">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E6600"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E6600" w:rsidRPr="00C8401B" w:rsidRDefault="00D1115E" w:rsidP="008E6600">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E6600"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008E6600"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E6600"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8E6600" w:rsidRPr="00C8401B" w:rsidRDefault="008E6600" w:rsidP="008E6600">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8E6600" w:rsidRPr="00C8401B" w:rsidRDefault="006E3F90" w:rsidP="008E6600">
            <w:pPr>
              <w:tabs>
                <w:tab w:val="left" w:pos="567"/>
              </w:tabs>
              <w:spacing w:after="0" w:line="240" w:lineRule="auto"/>
              <w:rPr>
                <w:rFonts w:ascii="Arial" w:hAnsi="Arial" w:cs="Arial"/>
                <w:sz w:val="20"/>
                <w:szCs w:val="20"/>
                <w:lang w:val="en-GB"/>
              </w:rPr>
            </w:pPr>
            <w:r w:rsidRPr="006E3F90">
              <w:rPr>
                <w:rFonts w:ascii="Arial" w:hAnsi="Arial" w:cs="Arial"/>
                <w:sz w:val="20"/>
                <w:szCs w:val="20"/>
                <w:lang w:val="en-GB"/>
              </w:rPr>
              <w:t>Chiang, A.C., Osnovne metode matematičke ekonomije, MATE,d.o.o., Zagreb, 1994.</w:t>
            </w:r>
          </w:p>
        </w:tc>
      </w:tr>
      <w:tr w:rsidR="006E3F90" w:rsidRPr="00C8401B" w:rsidTr="00E82EA3">
        <w:tc>
          <w:tcPr>
            <w:tcW w:w="1912" w:type="dxa"/>
            <w:tcBorders>
              <w:left w:val="single" w:sz="12" w:space="0" w:color="auto"/>
            </w:tcBorders>
            <w:shd w:val="clear" w:color="auto" w:fill="CCFFFF"/>
            <w:tcMar>
              <w:left w:w="57" w:type="dxa"/>
              <w:right w:w="57" w:type="dxa"/>
            </w:tcMar>
            <w:vAlign w:val="center"/>
          </w:tcPr>
          <w:p w:rsidR="006E3F90" w:rsidRPr="00C8401B" w:rsidRDefault="006E3F90" w:rsidP="006E3F90">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6E3F90" w:rsidRPr="00C737CB" w:rsidRDefault="006E3F90" w:rsidP="006E3F90">
            <w:pPr>
              <w:tabs>
                <w:tab w:val="left" w:pos="2820"/>
              </w:tabs>
              <w:spacing w:after="0"/>
              <w:rPr>
                <w:rFonts w:ascii="Candara" w:hAnsi="Candara" w:cs="Arial"/>
                <w:sz w:val="20"/>
                <w:szCs w:val="20"/>
                <w:lang w:val="en-GB"/>
              </w:rPr>
            </w:pPr>
            <w:r w:rsidRPr="00C737CB">
              <w:rPr>
                <w:rFonts w:ascii="Candara" w:hAnsi="Candara" w:cs="Arial"/>
                <w:sz w:val="20"/>
                <w:szCs w:val="20"/>
                <w:lang w:val="en-GB"/>
              </w:rPr>
              <w:t>Registering students' attendance and success in carrying out of their duties (lecturer).</w:t>
            </w:r>
          </w:p>
          <w:p w:rsidR="006E3F90" w:rsidRPr="00C737CB" w:rsidRDefault="006E3F90" w:rsidP="006E3F90">
            <w:pPr>
              <w:tabs>
                <w:tab w:val="left" w:pos="2820"/>
              </w:tabs>
              <w:spacing w:after="0"/>
              <w:rPr>
                <w:rFonts w:ascii="Candara" w:hAnsi="Candara" w:cs="Arial"/>
                <w:sz w:val="20"/>
                <w:szCs w:val="20"/>
                <w:lang w:val="en-GB"/>
              </w:rPr>
            </w:pPr>
            <w:r w:rsidRPr="00C737CB">
              <w:rPr>
                <w:rFonts w:ascii="Candara" w:hAnsi="Candara" w:cs="Arial"/>
                <w:sz w:val="20"/>
                <w:szCs w:val="20"/>
                <w:lang w:val="en-GB"/>
              </w:rPr>
              <w:t>Monitoring lectures and practice sessions (Vice Dean for Education).</w:t>
            </w:r>
          </w:p>
          <w:p w:rsidR="006E3F90" w:rsidRPr="00C737CB" w:rsidRDefault="006E3F90" w:rsidP="006E3F90">
            <w:pPr>
              <w:tabs>
                <w:tab w:val="left" w:pos="2820"/>
              </w:tabs>
              <w:spacing w:after="0"/>
              <w:rPr>
                <w:rFonts w:ascii="Candara" w:hAnsi="Candara" w:cs="Arial"/>
                <w:sz w:val="20"/>
                <w:szCs w:val="20"/>
                <w:lang w:val="en-GB"/>
              </w:rPr>
            </w:pPr>
            <w:r w:rsidRPr="00C737CB">
              <w:rPr>
                <w:rFonts w:ascii="Candara" w:hAnsi="Candara" w:cs="Arial"/>
                <w:sz w:val="20"/>
                <w:szCs w:val="20"/>
                <w:lang w:val="en-GB"/>
              </w:rPr>
              <w:t>Students' Performance analysis in each course (Vice Dean for Education).</w:t>
            </w:r>
          </w:p>
          <w:p w:rsidR="006E3F90" w:rsidRPr="00C737CB" w:rsidRDefault="006E3F90" w:rsidP="006E3F90">
            <w:pPr>
              <w:tabs>
                <w:tab w:val="left" w:pos="2820"/>
              </w:tabs>
              <w:spacing w:after="0"/>
              <w:rPr>
                <w:rFonts w:ascii="Candara" w:hAnsi="Candara" w:cs="Arial"/>
                <w:sz w:val="20"/>
                <w:szCs w:val="20"/>
                <w:lang w:val="en-GB"/>
              </w:rPr>
            </w:pPr>
            <w:r w:rsidRPr="00C737CB">
              <w:rPr>
                <w:rFonts w:ascii="Candara" w:hAnsi="Candara" w:cs="Arial"/>
                <w:sz w:val="20"/>
                <w:szCs w:val="20"/>
                <w:lang w:val="en-GB"/>
              </w:rPr>
              <w:t>Student questionnaire on the quality of lecturers and lessons for each course</w:t>
            </w:r>
          </w:p>
          <w:p w:rsidR="006E3F90" w:rsidRPr="00C737CB" w:rsidRDefault="006E3F90" w:rsidP="006E3F90">
            <w:pPr>
              <w:tabs>
                <w:tab w:val="left" w:pos="2820"/>
              </w:tabs>
              <w:spacing w:after="0"/>
              <w:rPr>
                <w:rFonts w:ascii="Candara" w:hAnsi="Candara" w:cs="Arial"/>
                <w:sz w:val="20"/>
                <w:szCs w:val="20"/>
                <w:lang w:val="en-GB"/>
              </w:rPr>
            </w:pPr>
            <w:r w:rsidRPr="00C737CB">
              <w:rPr>
                <w:rFonts w:ascii="Candara" w:hAnsi="Candara" w:cs="Arial"/>
                <w:sz w:val="20"/>
                <w:szCs w:val="20"/>
                <w:lang w:val="en-GB"/>
              </w:rPr>
              <w:t>(University of Split, Quality Assurance Centre)</w:t>
            </w:r>
          </w:p>
          <w:p w:rsidR="006E3F90" w:rsidRPr="00346259" w:rsidRDefault="006E3F90" w:rsidP="006E3F90">
            <w:pPr>
              <w:tabs>
                <w:tab w:val="left" w:pos="2820"/>
              </w:tabs>
              <w:spacing w:after="0"/>
              <w:jc w:val="both"/>
              <w:rPr>
                <w:rFonts w:ascii="Candara" w:hAnsi="Candara" w:cs="Arial"/>
                <w:sz w:val="20"/>
                <w:szCs w:val="20"/>
                <w:lang w:val="en-GB"/>
              </w:rPr>
            </w:pPr>
            <w:r w:rsidRPr="00C737CB">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6E3F90"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E3F90" w:rsidRPr="00C8401B" w:rsidRDefault="006E3F90" w:rsidP="006E3F90">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6E3F90" w:rsidRPr="00346259" w:rsidRDefault="006E3F90" w:rsidP="006E3F90">
            <w:pPr>
              <w:tabs>
                <w:tab w:val="left" w:pos="2820"/>
              </w:tabs>
              <w:spacing w:after="0"/>
              <w:rPr>
                <w:rFonts w:ascii="Candara" w:hAnsi="Candara" w:cs="Arial"/>
                <w:sz w:val="20"/>
                <w:szCs w:val="20"/>
                <w:lang w:val="en-GB"/>
              </w:rPr>
            </w:pPr>
            <w:r w:rsidRPr="00956E05">
              <w:rPr>
                <w:rFonts w:ascii="Candara" w:hAnsi="Candara" w:cs="Arial"/>
                <w:sz w:val="20"/>
                <w:szCs w:val="20"/>
                <w:lang w:val="en-GB"/>
              </w:rPr>
              <w:t>The course i</w:t>
            </w:r>
            <w:r>
              <w:rPr>
                <w:rFonts w:ascii="Candara" w:hAnsi="Candara" w:cs="Arial"/>
                <w:sz w:val="20"/>
                <w:szCs w:val="20"/>
                <w:lang w:val="en-GB"/>
              </w:rPr>
              <w:t>s taught in Croatian</w:t>
            </w:r>
            <w:r w:rsidRPr="00956E05">
              <w:rPr>
                <w:rFonts w:ascii="Candara" w:hAnsi="Candara" w:cs="Arial"/>
                <w:sz w:val="20"/>
                <w:szCs w:val="20"/>
                <w:lang w:val="en-GB"/>
              </w:rPr>
              <w:t>.</w:t>
            </w:r>
          </w:p>
        </w:tc>
      </w:tr>
    </w:tbl>
    <w:p w:rsidR="00431C20" w:rsidRDefault="00431C20"/>
    <w:sectPr w:rsidR="00431C20" w:rsidSect="00431C2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B41" w:rsidRDefault="005C4B41" w:rsidP="007868FB">
      <w:pPr>
        <w:spacing w:after="0" w:line="240" w:lineRule="auto"/>
      </w:pPr>
      <w:r>
        <w:separator/>
      </w:r>
    </w:p>
  </w:endnote>
  <w:endnote w:type="continuationSeparator" w:id="0">
    <w:p w:rsidR="005C4B41" w:rsidRDefault="005C4B41"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82C" w:rsidRDefault="0085182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82C" w:rsidRDefault="0085182C" w:rsidP="0085182C">
    <w:pPr>
      <w:pStyle w:val="Footer"/>
    </w:pPr>
    <w:r>
      <w:t>2017./2018.</w:t>
    </w:r>
  </w:p>
  <w:p w:rsidR="0085182C" w:rsidRDefault="0085182C">
    <w:pPr>
      <w:pStyle w:val="Footer"/>
    </w:pPr>
    <w:r>
      <w:t xml:space="preserve">27/02/18 – 22. </w:t>
    </w:r>
    <w:proofErr w:type="spellStart"/>
    <w:r>
      <w:t>Sj</w:t>
    </w:r>
    <w:proofErr w:type="spellEnd"/>
    <w:r>
      <w:t>. FV</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82C" w:rsidRDefault="008518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B41" w:rsidRDefault="005C4B41" w:rsidP="007868FB">
      <w:pPr>
        <w:spacing w:after="0" w:line="240" w:lineRule="auto"/>
      </w:pPr>
      <w:r>
        <w:separator/>
      </w:r>
    </w:p>
  </w:footnote>
  <w:footnote w:type="continuationSeparator" w:id="0">
    <w:p w:rsidR="005C4B41" w:rsidRDefault="005C4B41" w:rsidP="007868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82C" w:rsidRDefault="0085182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82C" w:rsidRDefault="0085182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82C" w:rsidRDefault="008518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94A7D"/>
    <w:rsid w:val="001A3506"/>
    <w:rsid w:val="001D612B"/>
    <w:rsid w:val="001F1E7A"/>
    <w:rsid w:val="002079D2"/>
    <w:rsid w:val="00260877"/>
    <w:rsid w:val="00285DD1"/>
    <w:rsid w:val="00307E5E"/>
    <w:rsid w:val="00323960"/>
    <w:rsid w:val="00363B2E"/>
    <w:rsid w:val="003E7EE6"/>
    <w:rsid w:val="00431C20"/>
    <w:rsid w:val="004E07BA"/>
    <w:rsid w:val="00502E84"/>
    <w:rsid w:val="005C4B41"/>
    <w:rsid w:val="006C12BB"/>
    <w:rsid w:val="006E3F90"/>
    <w:rsid w:val="006E4668"/>
    <w:rsid w:val="0073300B"/>
    <w:rsid w:val="007868FB"/>
    <w:rsid w:val="007F56AF"/>
    <w:rsid w:val="008011D3"/>
    <w:rsid w:val="00802F1E"/>
    <w:rsid w:val="0085182C"/>
    <w:rsid w:val="00887E78"/>
    <w:rsid w:val="008A04DF"/>
    <w:rsid w:val="008C3E93"/>
    <w:rsid w:val="008E6600"/>
    <w:rsid w:val="008F195F"/>
    <w:rsid w:val="00927BBE"/>
    <w:rsid w:val="00971BA2"/>
    <w:rsid w:val="00982BE1"/>
    <w:rsid w:val="009A5BD6"/>
    <w:rsid w:val="00A24E19"/>
    <w:rsid w:val="00A612C8"/>
    <w:rsid w:val="00B04150"/>
    <w:rsid w:val="00C0016A"/>
    <w:rsid w:val="00C61B5C"/>
    <w:rsid w:val="00CA4037"/>
    <w:rsid w:val="00CF7EB5"/>
    <w:rsid w:val="00D1115E"/>
    <w:rsid w:val="00D174D2"/>
    <w:rsid w:val="00D2565C"/>
    <w:rsid w:val="00DF4484"/>
    <w:rsid w:val="00E03C98"/>
    <w:rsid w:val="00EC6790"/>
    <w:rsid w:val="00EE2A4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4</cp:revision>
  <dcterms:created xsi:type="dcterms:W3CDTF">2018-02-20T10:58:00Z</dcterms:created>
  <dcterms:modified xsi:type="dcterms:W3CDTF">2018-02-20T12:42:00Z</dcterms:modified>
</cp:coreProperties>
</file>